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534D3" w14:textId="77777777" w:rsidR="006D1E47" w:rsidRDefault="006D1E47" w:rsidP="006D1E47">
      <w:pPr>
        <w:rPr>
          <w:b/>
          <w:smallCaps/>
          <w:color w:val="595959"/>
          <w:sz w:val="28"/>
          <w:szCs w:val="28"/>
        </w:rPr>
      </w:pPr>
      <w:r>
        <w:rPr>
          <w:noProof/>
        </w:rPr>
        <w:drawing>
          <wp:inline distT="0" distB="0" distL="0" distR="0" wp14:anchorId="021E9F83" wp14:editId="6BDA19C9">
            <wp:extent cx="2717249" cy="774136"/>
            <wp:effectExtent l="0" t="0" r="0" b="0"/>
            <wp:docPr id="3" name="image1.png" descr="tcnj wordmark"/>
            <wp:cNvGraphicFramePr/>
            <a:graphic xmlns:a="http://schemas.openxmlformats.org/drawingml/2006/main">
              <a:graphicData uri="http://schemas.openxmlformats.org/drawingml/2006/picture">
                <pic:pic xmlns:pic="http://schemas.openxmlformats.org/drawingml/2006/picture">
                  <pic:nvPicPr>
                    <pic:cNvPr id="0" name="image1.png" descr="tcnj wordmark"/>
                    <pic:cNvPicPr preferRelativeResize="0"/>
                  </pic:nvPicPr>
                  <pic:blipFill>
                    <a:blip r:embed="rId8"/>
                    <a:srcRect/>
                    <a:stretch>
                      <a:fillRect/>
                    </a:stretch>
                  </pic:blipFill>
                  <pic:spPr>
                    <a:xfrm>
                      <a:off x="0" y="0"/>
                      <a:ext cx="2717249" cy="774136"/>
                    </a:xfrm>
                    <a:prstGeom prst="rect">
                      <a:avLst/>
                    </a:prstGeom>
                    <a:ln/>
                  </pic:spPr>
                </pic:pic>
              </a:graphicData>
            </a:graphic>
          </wp:inline>
        </w:drawing>
      </w:r>
    </w:p>
    <w:p w14:paraId="6AC85273" w14:textId="77777777" w:rsidR="006D1E47" w:rsidRDefault="006D1E47" w:rsidP="006D1E47">
      <w:pPr>
        <w:jc w:val="center"/>
        <w:rPr>
          <w:b/>
          <w:smallCaps/>
          <w:color w:val="595959"/>
          <w:sz w:val="28"/>
          <w:szCs w:val="28"/>
        </w:rPr>
      </w:pPr>
    </w:p>
    <w:p w14:paraId="220FF0C7" w14:textId="4B7DCFDB" w:rsidR="006D1E47" w:rsidRDefault="006D1E47" w:rsidP="006D1E47">
      <w:pPr>
        <w:jc w:val="center"/>
        <w:rPr>
          <w:b/>
          <w:smallCaps/>
          <w:color w:val="595959"/>
          <w:sz w:val="28"/>
          <w:szCs w:val="28"/>
        </w:rPr>
      </w:pPr>
      <w:r>
        <w:rPr>
          <w:b/>
          <w:smallCaps/>
          <w:color w:val="595959"/>
          <w:sz w:val="28"/>
          <w:szCs w:val="28"/>
        </w:rPr>
        <w:t>CHE 33</w:t>
      </w:r>
      <w:r w:rsidR="00982544">
        <w:rPr>
          <w:b/>
          <w:smallCaps/>
          <w:color w:val="595959"/>
          <w:sz w:val="28"/>
          <w:szCs w:val="28"/>
        </w:rPr>
        <w:t>2</w:t>
      </w:r>
      <w:r>
        <w:rPr>
          <w:b/>
          <w:smallCaps/>
          <w:color w:val="595959"/>
          <w:sz w:val="28"/>
          <w:szCs w:val="28"/>
        </w:rPr>
        <w:t>-</w:t>
      </w:r>
      <w:r w:rsidR="00982544">
        <w:rPr>
          <w:b/>
          <w:smallCaps/>
          <w:color w:val="595959"/>
          <w:sz w:val="28"/>
          <w:szCs w:val="28"/>
        </w:rPr>
        <w:t>C</w:t>
      </w:r>
      <w:r>
        <w:rPr>
          <w:b/>
          <w:smallCaps/>
          <w:color w:val="595959"/>
          <w:sz w:val="28"/>
          <w:szCs w:val="28"/>
        </w:rPr>
        <w:t>: Organic Chemistry I</w:t>
      </w:r>
      <w:r w:rsidR="00982544">
        <w:rPr>
          <w:b/>
          <w:smallCaps/>
          <w:color w:val="595959"/>
          <w:sz w:val="28"/>
          <w:szCs w:val="28"/>
        </w:rPr>
        <w:t>I</w:t>
      </w:r>
    </w:p>
    <w:p w14:paraId="5894C474" w14:textId="4F1A4A1E" w:rsidR="006D1E47" w:rsidRDefault="00982544" w:rsidP="006D1E47">
      <w:pPr>
        <w:jc w:val="center"/>
        <w:rPr>
          <w:b/>
          <w:smallCaps/>
          <w:color w:val="595959"/>
          <w:sz w:val="28"/>
          <w:szCs w:val="28"/>
        </w:rPr>
      </w:pPr>
      <w:r>
        <w:rPr>
          <w:b/>
          <w:smallCaps/>
          <w:color w:val="595959"/>
          <w:sz w:val="28"/>
          <w:szCs w:val="28"/>
        </w:rPr>
        <w:t>S</w:t>
      </w:r>
      <w:r w:rsidR="00073D05">
        <w:rPr>
          <w:b/>
          <w:smallCaps/>
          <w:color w:val="595959"/>
          <w:sz w:val="28"/>
          <w:szCs w:val="28"/>
        </w:rPr>
        <w:t>ummer</w:t>
      </w:r>
      <w:r w:rsidR="006D1E47">
        <w:rPr>
          <w:b/>
          <w:smallCaps/>
          <w:color w:val="595959"/>
          <w:sz w:val="28"/>
          <w:szCs w:val="28"/>
        </w:rPr>
        <w:t xml:space="preserve"> 202</w:t>
      </w:r>
      <w:r w:rsidR="00E47A6B">
        <w:rPr>
          <w:b/>
          <w:smallCaps/>
          <w:color w:val="595959"/>
          <w:sz w:val="28"/>
          <w:szCs w:val="28"/>
        </w:rPr>
        <w:t>5</w:t>
      </w:r>
    </w:p>
    <w:p w14:paraId="5E417EE4" w14:textId="77777777" w:rsidR="006D1E47" w:rsidRDefault="006D1E47" w:rsidP="006D1E47">
      <w:pPr>
        <w:spacing w:after="120"/>
        <w:rPr>
          <w:b/>
          <w:smallCaps/>
        </w:rPr>
      </w:pPr>
    </w:p>
    <w:p w14:paraId="11ADC81F" w14:textId="680BB577" w:rsidR="006D1E47" w:rsidRDefault="006D1E47" w:rsidP="006D1E47">
      <w:pPr>
        <w:spacing w:line="276" w:lineRule="auto"/>
        <w:rPr>
          <w:b/>
          <w:smallCaps/>
          <w:color w:val="1F497D"/>
        </w:rPr>
      </w:pPr>
      <w:r>
        <w:rPr>
          <w:b/>
          <w:smallCaps/>
        </w:rPr>
        <w:t xml:space="preserve">Professor:  </w:t>
      </w:r>
      <w:r>
        <w:rPr>
          <w:b/>
          <w:smallCaps/>
          <w:color w:val="1F497D"/>
        </w:rPr>
        <w:t xml:space="preserve">Dr. </w:t>
      </w:r>
      <w:r w:rsidR="00073D05">
        <w:rPr>
          <w:b/>
          <w:smallCaps/>
          <w:color w:val="1F497D"/>
        </w:rPr>
        <w:t>THUY LE</w:t>
      </w:r>
      <w:r>
        <w:rPr>
          <w:b/>
          <w:smallCaps/>
        </w:rPr>
        <w:br/>
        <w:t xml:space="preserve">Office Address: </w:t>
      </w:r>
      <w:r>
        <w:rPr>
          <w:b/>
          <w:smallCaps/>
          <w:color w:val="1F497D"/>
        </w:rPr>
        <w:t>C-</w:t>
      </w:r>
      <w:r w:rsidR="00073D05">
        <w:rPr>
          <w:b/>
          <w:smallCaps/>
          <w:color w:val="1F497D"/>
        </w:rPr>
        <w:t>214 A</w:t>
      </w:r>
      <w:r w:rsidR="00073D05">
        <w:rPr>
          <w:b/>
          <w:smallCaps/>
          <w:color w:val="1F497D"/>
        </w:rPr>
        <w:tab/>
      </w:r>
      <w:r>
        <w:rPr>
          <w:b/>
          <w:smallCaps/>
        </w:rPr>
        <w:br/>
        <w:t xml:space="preserve">Email Address: </w:t>
      </w:r>
      <w:hyperlink r:id="rId9" w:history="1">
        <w:r w:rsidR="00073D05" w:rsidRPr="00746B50">
          <w:rPr>
            <w:rStyle w:val="Hyperlink"/>
            <w:b/>
            <w:smallCaps/>
          </w:rPr>
          <w:t>let@tcnj.edu</w:t>
        </w:r>
      </w:hyperlink>
    </w:p>
    <w:p w14:paraId="291D8A22" w14:textId="479592CC" w:rsidR="00476BF5" w:rsidRDefault="006D1E47" w:rsidP="006D1E47">
      <w:pPr>
        <w:spacing w:line="276" w:lineRule="auto"/>
        <w:rPr>
          <w:b/>
          <w:smallCaps/>
          <w:color w:val="1F497D"/>
        </w:rPr>
      </w:pPr>
      <w:r>
        <w:rPr>
          <w:b/>
          <w:smallCaps/>
        </w:rPr>
        <w:t xml:space="preserve">Office Hours: </w:t>
      </w:r>
      <w:r w:rsidR="003F6C27">
        <w:rPr>
          <w:b/>
          <w:smallCaps/>
          <w:color w:val="1F497D"/>
        </w:rPr>
        <w:t>Monday</w:t>
      </w:r>
      <w:r w:rsidR="00E16BC5">
        <w:rPr>
          <w:b/>
          <w:smallCaps/>
          <w:color w:val="1F497D"/>
        </w:rPr>
        <w:t xml:space="preserve">, </w:t>
      </w:r>
      <w:r w:rsidR="00073D05">
        <w:rPr>
          <w:b/>
          <w:smallCaps/>
          <w:color w:val="1F497D"/>
        </w:rPr>
        <w:t>Tuesday</w:t>
      </w:r>
      <w:r w:rsidR="00E16BC5">
        <w:rPr>
          <w:b/>
          <w:smallCaps/>
          <w:color w:val="1F497D"/>
        </w:rPr>
        <w:t xml:space="preserve"> and Thursday </w:t>
      </w:r>
      <w:r w:rsidR="003F6C27">
        <w:rPr>
          <w:b/>
          <w:smallCaps/>
          <w:color w:val="1F497D"/>
        </w:rPr>
        <w:t xml:space="preserve"> </w:t>
      </w:r>
      <w:r w:rsidR="00073D05">
        <w:rPr>
          <w:b/>
          <w:smallCaps/>
          <w:color w:val="1F497D"/>
        </w:rPr>
        <w:t>2</w:t>
      </w:r>
      <w:r w:rsidR="003F6C27">
        <w:rPr>
          <w:b/>
          <w:smallCaps/>
          <w:color w:val="1F497D"/>
        </w:rPr>
        <w:t>:</w:t>
      </w:r>
      <w:r w:rsidR="00A159AC">
        <w:rPr>
          <w:b/>
          <w:smallCaps/>
          <w:color w:val="1F497D"/>
        </w:rPr>
        <w:t>5</w:t>
      </w:r>
      <w:r w:rsidR="003F6C27">
        <w:rPr>
          <w:b/>
          <w:smallCaps/>
          <w:color w:val="1F497D"/>
        </w:rPr>
        <w:t>0-</w:t>
      </w:r>
      <w:r w:rsidR="00073D05">
        <w:rPr>
          <w:b/>
          <w:smallCaps/>
          <w:color w:val="1F497D"/>
        </w:rPr>
        <w:t>3</w:t>
      </w:r>
      <w:r w:rsidR="003F6C27">
        <w:rPr>
          <w:b/>
          <w:smallCaps/>
          <w:color w:val="1F497D"/>
        </w:rPr>
        <w:t>:</w:t>
      </w:r>
      <w:r w:rsidR="00A159AC">
        <w:rPr>
          <w:b/>
          <w:smallCaps/>
          <w:color w:val="1F497D"/>
        </w:rPr>
        <w:t>5</w:t>
      </w:r>
      <w:r w:rsidR="003F6C27">
        <w:rPr>
          <w:b/>
          <w:smallCaps/>
          <w:color w:val="1F497D"/>
        </w:rPr>
        <w:t xml:space="preserve">0 pm </w:t>
      </w:r>
      <w:r w:rsidR="006C1A7D">
        <w:rPr>
          <w:b/>
          <w:smallCaps/>
          <w:color w:val="1F497D"/>
        </w:rPr>
        <w:t>(</w:t>
      </w:r>
      <w:r w:rsidR="00073D05">
        <w:rPr>
          <w:b/>
          <w:smallCaps/>
        </w:rPr>
        <w:t>after lab or make appointment</w:t>
      </w:r>
      <w:r w:rsidR="006C1A7D">
        <w:rPr>
          <w:b/>
          <w:smallCaps/>
          <w:color w:val="1F497D"/>
        </w:rPr>
        <w:t>)</w:t>
      </w:r>
    </w:p>
    <w:p w14:paraId="13B6220D" w14:textId="01EDF88F" w:rsidR="006D1E47" w:rsidRDefault="006D1E47" w:rsidP="006D1E47">
      <w:pPr>
        <w:spacing w:line="276" w:lineRule="auto"/>
        <w:rPr>
          <w:b/>
          <w:smallCaps/>
          <w:color w:val="1F497D"/>
        </w:rPr>
      </w:pPr>
      <w:r>
        <w:rPr>
          <w:b/>
          <w:smallCaps/>
          <w:color w:val="000000"/>
        </w:rPr>
        <w:t xml:space="preserve">In Person class Meetings: </w:t>
      </w:r>
      <w:r w:rsidR="009E5B3C" w:rsidRPr="00F16C05">
        <w:rPr>
          <w:rFonts w:eastAsia="Times New Roman"/>
          <w:b/>
          <w:smallCaps/>
          <w:color w:val="44546A" w:themeColor="text2"/>
          <w:szCs w:val="24"/>
        </w:rPr>
        <w:t>Monday, Tuesday, and Thursday</w:t>
      </w:r>
      <w:r w:rsidR="009E5B3C">
        <w:rPr>
          <w:rFonts w:eastAsia="Times New Roman"/>
          <w:b/>
          <w:smallCaps/>
          <w:color w:val="44546A" w:themeColor="text2"/>
          <w:szCs w:val="24"/>
        </w:rPr>
        <w:t xml:space="preserve"> 9:00 – 11:50 AM</w:t>
      </w:r>
      <w:r>
        <w:rPr>
          <w:b/>
          <w:smallCaps/>
          <w:color w:val="1F497D"/>
        </w:rPr>
        <w:t xml:space="preserve">, </w:t>
      </w:r>
      <w:r w:rsidR="009E5B3C">
        <w:rPr>
          <w:b/>
          <w:smallCaps/>
          <w:color w:val="1F497D"/>
        </w:rPr>
        <w:t>C-121</w:t>
      </w:r>
    </w:p>
    <w:p w14:paraId="4D44F6E8" w14:textId="7EC92B49" w:rsidR="006D1E47" w:rsidRDefault="009E5B3C" w:rsidP="006D1E47">
      <w:pPr>
        <w:spacing w:line="276" w:lineRule="auto"/>
        <w:rPr>
          <w:rFonts w:eastAsia="Times New Roman"/>
          <w:b/>
          <w:smallCaps/>
          <w:color w:val="44546A" w:themeColor="text2"/>
          <w:szCs w:val="24"/>
        </w:rPr>
      </w:pPr>
      <w:r w:rsidRPr="006C74F4">
        <w:rPr>
          <w:rFonts w:eastAsia="Times New Roman"/>
          <w:b/>
          <w:smallCaps/>
          <w:color w:val="000000" w:themeColor="text1"/>
          <w:szCs w:val="24"/>
        </w:rPr>
        <w:t xml:space="preserve">Lab Meeting: </w:t>
      </w:r>
      <w:r w:rsidRPr="00F16C05">
        <w:rPr>
          <w:rFonts w:eastAsia="Times New Roman"/>
          <w:b/>
          <w:smallCaps/>
          <w:color w:val="44546A" w:themeColor="text2"/>
          <w:szCs w:val="24"/>
        </w:rPr>
        <w:t>Monday, Tuesday, and Thursday</w:t>
      </w:r>
      <w:r>
        <w:rPr>
          <w:rFonts w:eastAsia="Times New Roman"/>
          <w:b/>
          <w:smallCaps/>
          <w:color w:val="44546A" w:themeColor="text2"/>
          <w:szCs w:val="24"/>
        </w:rPr>
        <w:t xml:space="preserve"> 12:00 – 2:50 PM, C-133</w:t>
      </w:r>
    </w:p>
    <w:p w14:paraId="504420D4" w14:textId="77777777" w:rsidR="009E5B3C" w:rsidRDefault="009E5B3C" w:rsidP="006D1E47">
      <w:pPr>
        <w:spacing w:line="276" w:lineRule="auto"/>
        <w:rPr>
          <w:b/>
          <w:smallCaps/>
          <w:color w:val="1F497D"/>
        </w:rPr>
      </w:pPr>
    </w:p>
    <w:p w14:paraId="57BCCC8B" w14:textId="77777777" w:rsidR="00AA774B" w:rsidRDefault="006D1E47" w:rsidP="00AA774B">
      <w:pPr>
        <w:spacing w:after="240"/>
        <w:contextualSpacing/>
        <w:rPr>
          <w:b/>
          <w:smallCaps/>
        </w:rPr>
      </w:pPr>
      <w:r>
        <w:rPr>
          <w:b/>
          <w:smallCaps/>
        </w:rPr>
        <w:t>Course Description</w:t>
      </w:r>
    </w:p>
    <w:p w14:paraId="1301499B" w14:textId="6D5BD8EF" w:rsidR="00AA774B" w:rsidRPr="00AA774B" w:rsidRDefault="00AA774B" w:rsidP="00AA774B">
      <w:pPr>
        <w:spacing w:after="240"/>
        <w:contextualSpacing/>
        <w:rPr>
          <w:b/>
          <w:smallCaps/>
        </w:rPr>
      </w:pPr>
      <w:r w:rsidRPr="00635CDB">
        <w:t xml:space="preserve">Organic Chemistry 332 is the second of a two-semester sequence at the sophomore-junior level for chemistry, biology, and pre-healing arts students. In this course, you will study the reactions of conjugated systems, aromatic compounds, alcohols and ethers, carbonyl compounds, carboxylic acids and their derivatives, the chemistry of amines, and special topics including polymers, organometallics and biological compounds in the context of organic chemistry.  </w:t>
      </w:r>
    </w:p>
    <w:p w14:paraId="33716D9E" w14:textId="77777777" w:rsidR="00AA774B" w:rsidRPr="00635CDB" w:rsidRDefault="00AA774B" w:rsidP="00AA774B">
      <w:pPr>
        <w:pStyle w:val="PlainText"/>
        <w:contextualSpacing/>
        <w:rPr>
          <w:rFonts w:ascii="Times New Roman" w:hAnsi="Times New Roman" w:cs="Times New Roman"/>
          <w:i/>
        </w:rPr>
      </w:pPr>
      <w:r w:rsidRPr="00635CDB">
        <w:rPr>
          <w:rFonts w:ascii="Times New Roman" w:hAnsi="Times New Roman" w:cs="Times New Roman"/>
          <w:i/>
        </w:rPr>
        <w:t>Prerequisite for CHE 332:  C- or better in CHE 331 (Organic Chemistry I); failure to follow this rule is a breach of the academic integrity policy at TCNJ</w:t>
      </w:r>
    </w:p>
    <w:p w14:paraId="69C1063C" w14:textId="53A2873C" w:rsidR="006D1E47" w:rsidRDefault="006D1E47" w:rsidP="006D1E47">
      <w:pPr>
        <w:spacing w:after="240"/>
        <w:rPr>
          <w:sz w:val="20"/>
          <w:szCs w:val="20"/>
        </w:rPr>
      </w:pPr>
    </w:p>
    <w:p w14:paraId="2D19117A" w14:textId="7262860F" w:rsidR="006D1E47" w:rsidRDefault="006D1E47" w:rsidP="006D1E47">
      <w:pPr>
        <w:spacing w:after="120"/>
        <w:rPr>
          <w:b/>
          <w:smallCaps/>
        </w:rPr>
      </w:pPr>
      <w:r w:rsidRPr="004052B2">
        <w:rPr>
          <w:b/>
          <w:smallCaps/>
        </w:rPr>
        <w:t>Course Materials</w:t>
      </w:r>
    </w:p>
    <w:p w14:paraId="48BDE363" w14:textId="4B1CE0D9" w:rsidR="00AE4556" w:rsidRPr="004052B2" w:rsidRDefault="00AE4556" w:rsidP="006D1E47">
      <w:pPr>
        <w:spacing w:after="120"/>
        <w:rPr>
          <w:b/>
          <w:smallCaps/>
        </w:rPr>
      </w:pPr>
      <w:r>
        <w:rPr>
          <w:b/>
          <w:smallCaps/>
        </w:rPr>
        <w:t>Lecture:</w:t>
      </w:r>
    </w:p>
    <w:p w14:paraId="2AA10BB2" w14:textId="4AA4F21F" w:rsidR="009E5B3C" w:rsidRPr="009E5B3C" w:rsidRDefault="009E5B3C" w:rsidP="009E5B3C">
      <w:pPr>
        <w:numPr>
          <w:ilvl w:val="0"/>
          <w:numId w:val="13"/>
        </w:numPr>
        <w:pBdr>
          <w:top w:val="nil"/>
          <w:left w:val="nil"/>
          <w:bottom w:val="nil"/>
          <w:right w:val="nil"/>
          <w:between w:val="nil"/>
        </w:pBdr>
        <w:spacing w:after="240"/>
        <w:rPr>
          <w:color w:val="000000"/>
          <w:sz w:val="20"/>
          <w:szCs w:val="20"/>
        </w:rPr>
      </w:pPr>
      <w:r w:rsidRPr="009E5B3C">
        <w:rPr>
          <w:color w:val="000000"/>
          <w:sz w:val="20"/>
          <w:szCs w:val="20"/>
        </w:rPr>
        <w:t>Smith, 7</w:t>
      </w:r>
      <w:r w:rsidRPr="009E5B3C">
        <w:rPr>
          <w:color w:val="000000"/>
          <w:sz w:val="20"/>
          <w:szCs w:val="20"/>
          <w:vertAlign w:val="superscript"/>
        </w:rPr>
        <w:t>th</w:t>
      </w:r>
      <w:r w:rsidRPr="009E5B3C">
        <w:rPr>
          <w:color w:val="000000"/>
          <w:sz w:val="20"/>
          <w:szCs w:val="20"/>
        </w:rPr>
        <w:t xml:space="preserve"> edition: Organic Chemistry e-book, ALEKS bundle </w:t>
      </w:r>
    </w:p>
    <w:p w14:paraId="7F4A7517" w14:textId="77777777" w:rsidR="009E5B3C" w:rsidRPr="009E5B3C" w:rsidRDefault="009E5B3C" w:rsidP="009E5B3C">
      <w:pPr>
        <w:numPr>
          <w:ilvl w:val="0"/>
          <w:numId w:val="13"/>
        </w:numPr>
        <w:pBdr>
          <w:top w:val="nil"/>
          <w:left w:val="nil"/>
          <w:bottom w:val="nil"/>
          <w:right w:val="nil"/>
          <w:between w:val="nil"/>
        </w:pBdr>
        <w:spacing w:after="240"/>
        <w:rPr>
          <w:color w:val="000000"/>
          <w:sz w:val="20"/>
          <w:szCs w:val="20"/>
        </w:rPr>
      </w:pPr>
      <w:r w:rsidRPr="009E5B3C">
        <w:rPr>
          <w:color w:val="000000"/>
          <w:sz w:val="20"/>
          <w:szCs w:val="20"/>
        </w:rPr>
        <w:t>Molecular Model Set (Required (any brand), HGS Alpha Organic Chemistry Basic Set 1003 strongly recommended)</w:t>
      </w:r>
    </w:p>
    <w:p w14:paraId="667AF3DB" w14:textId="77777777" w:rsidR="009E5B3C" w:rsidRPr="009E5B3C" w:rsidRDefault="009E5B3C" w:rsidP="009E5B3C">
      <w:pPr>
        <w:numPr>
          <w:ilvl w:val="0"/>
          <w:numId w:val="13"/>
        </w:numPr>
        <w:pBdr>
          <w:top w:val="nil"/>
          <w:left w:val="nil"/>
          <w:bottom w:val="nil"/>
          <w:right w:val="nil"/>
          <w:between w:val="nil"/>
        </w:pBdr>
        <w:spacing w:after="240"/>
        <w:rPr>
          <w:color w:val="000000"/>
          <w:sz w:val="20"/>
          <w:szCs w:val="20"/>
        </w:rPr>
      </w:pPr>
      <w:r w:rsidRPr="009E5B3C">
        <w:rPr>
          <w:color w:val="000000"/>
          <w:sz w:val="20"/>
          <w:szCs w:val="20"/>
        </w:rPr>
        <w:t>ACS Study Guide (recommended)</w:t>
      </w:r>
    </w:p>
    <w:p w14:paraId="2B64FBF2" w14:textId="210F4D99" w:rsidR="00AE4556" w:rsidRPr="009E5B3C" w:rsidRDefault="009E5B3C" w:rsidP="009E5B3C">
      <w:pPr>
        <w:numPr>
          <w:ilvl w:val="0"/>
          <w:numId w:val="13"/>
        </w:numPr>
        <w:pBdr>
          <w:top w:val="nil"/>
          <w:left w:val="nil"/>
          <w:bottom w:val="nil"/>
          <w:right w:val="nil"/>
          <w:between w:val="nil"/>
        </w:pBdr>
        <w:spacing w:after="240"/>
        <w:rPr>
          <w:color w:val="000000"/>
          <w:sz w:val="20"/>
          <w:szCs w:val="20"/>
        </w:rPr>
      </w:pPr>
      <w:proofErr w:type="spellStart"/>
      <w:r w:rsidRPr="009E5B3C">
        <w:rPr>
          <w:color w:val="000000"/>
          <w:sz w:val="20"/>
          <w:szCs w:val="20"/>
        </w:rPr>
        <w:t>CamScanner</w:t>
      </w:r>
      <w:proofErr w:type="spellEnd"/>
      <w:r w:rsidRPr="009E5B3C">
        <w:rPr>
          <w:color w:val="000000"/>
          <w:sz w:val="20"/>
          <w:szCs w:val="20"/>
        </w:rPr>
        <w:t xml:space="preserve"> app (recommended) or any comparable app to scan and upload assignments in pdf format.</w:t>
      </w:r>
    </w:p>
    <w:p w14:paraId="30569D92" w14:textId="77777777" w:rsidR="006D1E47" w:rsidRDefault="006D1E47" w:rsidP="006D1E47">
      <w:pPr>
        <w:spacing w:after="120"/>
        <w:rPr>
          <w:b/>
          <w:smallCaps/>
        </w:rPr>
      </w:pPr>
      <w:r>
        <w:rPr>
          <w:b/>
          <w:smallCaps/>
        </w:rPr>
        <w:t>Course Structure</w:t>
      </w:r>
    </w:p>
    <w:p w14:paraId="05E7AAA2" w14:textId="75889228" w:rsidR="006D1E47" w:rsidRDefault="006D1E47" w:rsidP="006D1E47">
      <w:pPr>
        <w:spacing w:after="240"/>
        <w:rPr>
          <w:sz w:val="20"/>
          <w:szCs w:val="20"/>
        </w:rPr>
      </w:pPr>
      <w:r>
        <w:rPr>
          <w:sz w:val="20"/>
          <w:szCs w:val="20"/>
        </w:rPr>
        <w:t>This course will be delivered</w:t>
      </w:r>
      <w:r w:rsidR="004F5A11" w:rsidRPr="004F5A11">
        <w:rPr>
          <w:sz w:val="20"/>
          <w:szCs w:val="20"/>
        </w:rPr>
        <w:t xml:space="preserve"> </w:t>
      </w:r>
      <w:r>
        <w:rPr>
          <w:sz w:val="20"/>
          <w:szCs w:val="20"/>
        </w:rPr>
        <w:t xml:space="preserve">in person. </w:t>
      </w:r>
      <w:r w:rsidR="004F5A11">
        <w:rPr>
          <w:sz w:val="20"/>
          <w:szCs w:val="20"/>
        </w:rPr>
        <w:t xml:space="preserve">We will use a semi flipped-classroom format. </w:t>
      </w:r>
      <w:r>
        <w:rPr>
          <w:sz w:val="20"/>
          <w:szCs w:val="20"/>
        </w:rPr>
        <w:t>The instructor will use class time to emphasize important concepts, introduce new materials and engage students through interactive class activities and group work. This fast-paced course will require a serious time commitment.  Attendance and participation are expected to succeed in the course.  If a student misses a class, it is the responsibility of the student to obtain lecture notes, supplemental materials, assignments and other important information.</w:t>
      </w:r>
    </w:p>
    <w:p w14:paraId="2389ABFF" w14:textId="77777777" w:rsidR="006D1E47" w:rsidRPr="004052B2" w:rsidRDefault="006D1E47" w:rsidP="006D1E47">
      <w:pPr>
        <w:spacing w:after="120"/>
        <w:rPr>
          <w:b/>
          <w:smallCaps/>
        </w:rPr>
      </w:pPr>
      <w:r w:rsidRPr="004052B2">
        <w:rPr>
          <w:b/>
          <w:smallCaps/>
        </w:rPr>
        <w:t>Technical Support</w:t>
      </w:r>
    </w:p>
    <w:p w14:paraId="73981061" w14:textId="77777777" w:rsidR="006D1E47" w:rsidRPr="004052B2" w:rsidRDefault="006D1E47" w:rsidP="006D1E47">
      <w:pPr>
        <w:pBdr>
          <w:top w:val="nil"/>
          <w:left w:val="nil"/>
          <w:bottom w:val="nil"/>
          <w:right w:val="nil"/>
          <w:between w:val="nil"/>
        </w:pBdr>
        <w:rPr>
          <w:color w:val="000000"/>
          <w:sz w:val="20"/>
          <w:szCs w:val="20"/>
        </w:rPr>
      </w:pPr>
      <w:r w:rsidRPr="004052B2">
        <w:rPr>
          <w:rFonts w:eastAsia="Times New Roman"/>
          <w:color w:val="000000"/>
          <w:sz w:val="20"/>
          <w:szCs w:val="20"/>
        </w:rPr>
        <w:t>If you need assistance with technical issues or need to report a problem during the course, you can visit:</w:t>
      </w:r>
    </w:p>
    <w:p w14:paraId="2BB942AA" w14:textId="77777777" w:rsidR="006D1E47" w:rsidRPr="004052B2" w:rsidRDefault="006D1E47" w:rsidP="006D1E47">
      <w:pPr>
        <w:numPr>
          <w:ilvl w:val="0"/>
          <w:numId w:val="2"/>
        </w:numPr>
        <w:pBdr>
          <w:top w:val="nil"/>
          <w:left w:val="nil"/>
          <w:bottom w:val="nil"/>
          <w:right w:val="nil"/>
          <w:between w:val="nil"/>
        </w:pBdr>
        <w:rPr>
          <w:color w:val="000000"/>
          <w:sz w:val="20"/>
          <w:szCs w:val="20"/>
        </w:rPr>
      </w:pPr>
      <w:hyperlink r:id="rId10">
        <w:r w:rsidRPr="004052B2">
          <w:rPr>
            <w:rFonts w:eastAsia="Times New Roman"/>
            <w:color w:val="0000FF"/>
            <w:sz w:val="20"/>
            <w:szCs w:val="20"/>
            <w:u w:val="single"/>
          </w:rPr>
          <w:t>Canvas Help</w:t>
        </w:r>
      </w:hyperlink>
      <w:r w:rsidRPr="004052B2">
        <w:rPr>
          <w:rFonts w:eastAsia="Times New Roman"/>
          <w:color w:val="000000"/>
          <w:sz w:val="20"/>
          <w:szCs w:val="20"/>
        </w:rPr>
        <w:t xml:space="preserve"> for technical difficulties with Canvas</w:t>
      </w:r>
    </w:p>
    <w:p w14:paraId="7D3F3D1C" w14:textId="77777777" w:rsidR="006D1E47" w:rsidRPr="004052B2" w:rsidRDefault="006D1E47" w:rsidP="006D1E47">
      <w:pPr>
        <w:pStyle w:val="NormalWeb"/>
        <w:numPr>
          <w:ilvl w:val="0"/>
          <w:numId w:val="2"/>
        </w:numPr>
        <w:shd w:val="clear" w:color="auto" w:fill="FFFFFF"/>
        <w:spacing w:before="0" w:beforeAutospacing="0" w:after="0" w:afterAutospacing="0"/>
        <w:rPr>
          <w:sz w:val="20"/>
          <w:szCs w:val="20"/>
        </w:rPr>
      </w:pPr>
      <w:r w:rsidRPr="004052B2">
        <w:rPr>
          <w:b/>
          <w:bCs/>
          <w:color w:val="000000"/>
          <w:sz w:val="20"/>
          <w:szCs w:val="20"/>
        </w:rPr>
        <w:t>ALEKS student support: </w:t>
      </w:r>
      <w:hyperlink r:id="rId11" w:history="1">
        <w:r w:rsidRPr="004052B2">
          <w:rPr>
            <w:rStyle w:val="Hyperlink"/>
            <w:color w:val="1155CC"/>
            <w:sz w:val="20"/>
            <w:szCs w:val="20"/>
          </w:rPr>
          <w:t>https://mhedu.force.com/aleks/s/</w:t>
        </w:r>
      </w:hyperlink>
    </w:p>
    <w:p w14:paraId="42BD3611" w14:textId="497A61E4" w:rsidR="009948F3" w:rsidRDefault="009948F3" w:rsidP="006D1E47">
      <w:pPr>
        <w:spacing w:after="120"/>
        <w:rPr>
          <w:b/>
          <w:smallCaps/>
        </w:rPr>
      </w:pPr>
    </w:p>
    <w:p w14:paraId="61045D97" w14:textId="77777777" w:rsidR="009E5B3C" w:rsidRDefault="009E5B3C" w:rsidP="006D1E47">
      <w:pPr>
        <w:spacing w:after="120"/>
        <w:rPr>
          <w:b/>
          <w:smallCaps/>
        </w:rPr>
      </w:pPr>
    </w:p>
    <w:p w14:paraId="1A8FFB1E" w14:textId="77777777" w:rsidR="009948F3" w:rsidRDefault="009948F3" w:rsidP="006D1E47">
      <w:pPr>
        <w:spacing w:after="120"/>
        <w:rPr>
          <w:b/>
          <w:smallCaps/>
        </w:rPr>
      </w:pPr>
    </w:p>
    <w:p w14:paraId="06766F36" w14:textId="6FD00656" w:rsidR="006D1E47" w:rsidRDefault="006D1E47" w:rsidP="006D1E47">
      <w:pPr>
        <w:spacing w:after="120"/>
        <w:rPr>
          <w:b/>
          <w:smallCaps/>
        </w:rPr>
      </w:pPr>
      <w:r>
        <w:rPr>
          <w:b/>
          <w:smallCaps/>
        </w:rPr>
        <w:lastRenderedPageBreak/>
        <w:t>Course Purpose and Learning Outcomes</w:t>
      </w:r>
    </w:p>
    <w:p w14:paraId="08951ACD" w14:textId="77777777" w:rsidR="006D1E47" w:rsidRDefault="006D1E47" w:rsidP="006D1E47">
      <w:pPr>
        <w:pBdr>
          <w:top w:val="nil"/>
          <w:left w:val="nil"/>
          <w:bottom w:val="nil"/>
          <w:right w:val="nil"/>
          <w:between w:val="nil"/>
        </w:pBdr>
        <w:spacing w:after="120"/>
        <w:contextualSpacing/>
        <w:rPr>
          <w:color w:val="000000"/>
          <w:sz w:val="20"/>
          <w:szCs w:val="20"/>
        </w:rPr>
      </w:pPr>
      <w:r>
        <w:rPr>
          <w:rFonts w:eastAsia="Times New Roman"/>
          <w:color w:val="000000"/>
          <w:sz w:val="20"/>
          <w:szCs w:val="20"/>
        </w:rPr>
        <w:t>In general, upon the completion of this course, students are expected to:</w:t>
      </w:r>
    </w:p>
    <w:p w14:paraId="5B31D614" w14:textId="77777777" w:rsidR="006D1E47" w:rsidRDefault="006D1E47" w:rsidP="006D1E47">
      <w:pPr>
        <w:numPr>
          <w:ilvl w:val="0"/>
          <w:numId w:val="3"/>
        </w:numPr>
        <w:pBdr>
          <w:top w:val="nil"/>
          <w:left w:val="nil"/>
          <w:bottom w:val="nil"/>
          <w:right w:val="nil"/>
          <w:between w:val="nil"/>
        </w:pBdr>
        <w:contextualSpacing/>
        <w:rPr>
          <w:color w:val="000000"/>
          <w:sz w:val="20"/>
          <w:szCs w:val="20"/>
        </w:rPr>
      </w:pPr>
      <w:r>
        <w:rPr>
          <w:rFonts w:eastAsia="Times New Roman"/>
          <w:color w:val="000000"/>
          <w:sz w:val="20"/>
          <w:szCs w:val="20"/>
        </w:rPr>
        <w:t xml:space="preserve">Possess a solid understanding of the nomenclature, properties, reactions, synthesis and structural determination methods </w:t>
      </w:r>
      <w:proofErr w:type="gramStart"/>
      <w:r>
        <w:rPr>
          <w:rFonts w:eastAsia="Times New Roman"/>
          <w:color w:val="000000"/>
          <w:sz w:val="20"/>
          <w:szCs w:val="20"/>
        </w:rPr>
        <w:t xml:space="preserve">of  </w:t>
      </w:r>
      <w:r>
        <w:rPr>
          <w:rFonts w:eastAsia="Times New Roman"/>
          <w:color w:val="000000"/>
          <w:sz w:val="20"/>
          <w:szCs w:val="20"/>
        </w:rPr>
        <w:tab/>
      </w:r>
      <w:proofErr w:type="gramEnd"/>
      <w:r>
        <w:rPr>
          <w:rFonts w:eastAsia="Times New Roman"/>
          <w:color w:val="000000"/>
          <w:sz w:val="20"/>
          <w:szCs w:val="20"/>
        </w:rPr>
        <w:t xml:space="preserve">    organic compounds</w:t>
      </w:r>
    </w:p>
    <w:p w14:paraId="21EEB288" w14:textId="0DF79CC0" w:rsidR="006D1E47" w:rsidRPr="009C245B" w:rsidRDefault="006D1E47" w:rsidP="006D1E47">
      <w:pPr>
        <w:numPr>
          <w:ilvl w:val="0"/>
          <w:numId w:val="3"/>
        </w:numPr>
        <w:pBdr>
          <w:top w:val="nil"/>
          <w:left w:val="nil"/>
          <w:bottom w:val="nil"/>
          <w:right w:val="nil"/>
          <w:between w:val="nil"/>
        </w:pBdr>
        <w:contextualSpacing/>
        <w:rPr>
          <w:color w:val="000000"/>
          <w:sz w:val="20"/>
          <w:szCs w:val="20"/>
        </w:rPr>
      </w:pPr>
      <w:r>
        <w:rPr>
          <w:rFonts w:eastAsia="Times New Roman"/>
          <w:color w:val="000000"/>
          <w:sz w:val="20"/>
          <w:szCs w:val="20"/>
        </w:rPr>
        <w:t>Realize the importance and application of organic chemistry to other areas of chemistry and other scientific disciplines</w:t>
      </w:r>
    </w:p>
    <w:p w14:paraId="4CF6999E" w14:textId="77777777" w:rsidR="009C245B" w:rsidRDefault="009C245B" w:rsidP="009C245B">
      <w:pPr>
        <w:pStyle w:val="NormalWeb"/>
        <w:numPr>
          <w:ilvl w:val="0"/>
          <w:numId w:val="3"/>
        </w:numPr>
        <w:shd w:val="clear" w:color="auto" w:fill="FFFFFF"/>
        <w:spacing w:before="0" w:beforeAutospacing="0" w:after="0" w:afterAutospacing="0"/>
        <w:textAlignment w:val="baseline"/>
        <w:rPr>
          <w:color w:val="222222"/>
          <w:sz w:val="22"/>
          <w:szCs w:val="22"/>
        </w:rPr>
      </w:pPr>
      <w:r>
        <w:rPr>
          <w:color w:val="222222"/>
          <w:sz w:val="20"/>
          <w:szCs w:val="20"/>
        </w:rPr>
        <w:t>Further understand the mechanistic nature of organic chemistry by studying several classes of compounds.</w:t>
      </w:r>
    </w:p>
    <w:p w14:paraId="2B702754" w14:textId="77777777" w:rsidR="009C245B" w:rsidRDefault="009C245B" w:rsidP="009C245B">
      <w:pPr>
        <w:pStyle w:val="NormalWeb"/>
        <w:numPr>
          <w:ilvl w:val="0"/>
          <w:numId w:val="3"/>
        </w:numPr>
        <w:shd w:val="clear" w:color="auto" w:fill="FFFFFF"/>
        <w:spacing w:before="0" w:beforeAutospacing="0" w:after="0" w:afterAutospacing="0"/>
        <w:textAlignment w:val="baseline"/>
        <w:rPr>
          <w:color w:val="222222"/>
          <w:sz w:val="20"/>
          <w:szCs w:val="20"/>
        </w:rPr>
      </w:pPr>
      <w:r>
        <w:rPr>
          <w:color w:val="222222"/>
          <w:sz w:val="20"/>
          <w:szCs w:val="20"/>
        </w:rPr>
        <w:t>Develop a broader view of synthetic and retrosynthetic approaches in organic chemistry.</w:t>
      </w:r>
    </w:p>
    <w:p w14:paraId="6F45345C" w14:textId="77777777" w:rsidR="009C245B" w:rsidRDefault="009C245B" w:rsidP="009C245B">
      <w:pPr>
        <w:pBdr>
          <w:top w:val="nil"/>
          <w:left w:val="nil"/>
          <w:bottom w:val="nil"/>
          <w:right w:val="nil"/>
          <w:between w:val="nil"/>
        </w:pBdr>
        <w:ind w:left="720"/>
        <w:contextualSpacing/>
        <w:rPr>
          <w:color w:val="000000"/>
          <w:sz w:val="20"/>
          <w:szCs w:val="20"/>
        </w:rPr>
      </w:pPr>
    </w:p>
    <w:p w14:paraId="5D43C925" w14:textId="77777777" w:rsidR="006D1E47" w:rsidRDefault="006D1E47" w:rsidP="006D1E47">
      <w:pPr>
        <w:pBdr>
          <w:top w:val="nil"/>
          <w:left w:val="nil"/>
          <w:bottom w:val="nil"/>
          <w:right w:val="nil"/>
          <w:between w:val="nil"/>
        </w:pBdr>
        <w:rPr>
          <w:color w:val="000000"/>
          <w:sz w:val="20"/>
          <w:szCs w:val="20"/>
        </w:rPr>
      </w:pPr>
    </w:p>
    <w:p w14:paraId="0C88840F" w14:textId="743F5EAF" w:rsidR="006D1E47" w:rsidRDefault="006D1E47" w:rsidP="006D1E47">
      <w:pPr>
        <w:pBdr>
          <w:top w:val="nil"/>
          <w:left w:val="nil"/>
          <w:bottom w:val="nil"/>
          <w:right w:val="nil"/>
          <w:between w:val="nil"/>
        </w:pBdr>
        <w:contextualSpacing/>
        <w:rPr>
          <w:rFonts w:eastAsia="Times New Roman"/>
          <w:color w:val="000000"/>
          <w:sz w:val="20"/>
          <w:szCs w:val="20"/>
        </w:rPr>
      </w:pPr>
      <w:r>
        <w:rPr>
          <w:rFonts w:eastAsia="Times New Roman"/>
          <w:color w:val="000000"/>
          <w:sz w:val="20"/>
          <w:szCs w:val="20"/>
        </w:rPr>
        <w:t>More specifically, by the end of the course, students should be able to:</w:t>
      </w:r>
    </w:p>
    <w:p w14:paraId="3E2045B4" w14:textId="34FA1F96" w:rsidR="009C245B" w:rsidRP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Use spectroscopy (IR, NMR, UV-Vis and mass spectrometry) for structure elucidation and to identify the presence / absence of functional groups.</w:t>
      </w:r>
    </w:p>
    <w:p w14:paraId="46EDD642"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Identify conjugated systems and understand their reactivity (1,2- v. 1,4-addition).</w:t>
      </w:r>
    </w:p>
    <w:p w14:paraId="2D4181BD"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Rank a set of molecules according to properties such as acidity/basicity, and explain their choices using factors like induction, resonance, and conjugation.</w:t>
      </w:r>
    </w:p>
    <w:p w14:paraId="451AE862"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Determine whether a compound is aromatic, non-aromatic or anti-aromatic using the criteria of aromaticity.</w:t>
      </w:r>
    </w:p>
    <w:p w14:paraId="3451BE56"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Utilize resonance structures to explain the directing effects of electron-withdrawing and -donating substituents in electrophilic aromatic substitution reactions.</w:t>
      </w:r>
    </w:p>
    <w:p w14:paraId="3EFFAEB3"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Understand the nature of phenols and aryl halides, and why they are able to undergo nucleophilic aromatic substitution reactions.</w:t>
      </w:r>
    </w:p>
    <w:p w14:paraId="71DDF17A"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Use organometallic reagents and reducing agents to prepare alcohols from carbonyl compounds.</w:t>
      </w:r>
    </w:p>
    <w:p w14:paraId="6A85B719"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Convert aldehydes and ketones into a range of products using nucleophilic addition reactions.</w:t>
      </w:r>
    </w:p>
    <w:p w14:paraId="26CE3BEF" w14:textId="77777777" w:rsidR="009C245B" w:rsidRDefault="009C245B" w:rsidP="009C245B">
      <w:pPr>
        <w:pStyle w:val="NormalWeb"/>
        <w:numPr>
          <w:ilvl w:val="0"/>
          <w:numId w:val="9"/>
        </w:numPr>
        <w:shd w:val="clear" w:color="auto" w:fill="FFFFFF"/>
        <w:spacing w:before="0" w:beforeAutospacing="0" w:after="0" w:afterAutospacing="0"/>
        <w:textAlignment w:val="baseline"/>
        <w:rPr>
          <w:rFonts w:ascii="Arial" w:hAnsi="Arial" w:cs="Arial"/>
          <w:color w:val="222222"/>
          <w:sz w:val="20"/>
          <w:szCs w:val="20"/>
        </w:rPr>
      </w:pPr>
      <w:r>
        <w:rPr>
          <w:color w:val="222222"/>
          <w:sz w:val="20"/>
          <w:szCs w:val="20"/>
        </w:rPr>
        <w:t xml:space="preserve">Identify acidic </w:t>
      </w:r>
      <w:r w:rsidRPr="009E1ACC">
        <w:rPr>
          <w:rFonts w:ascii="Symbol" w:hAnsi="Symbol"/>
          <w:color w:val="222222"/>
          <w:sz w:val="20"/>
          <w:szCs w:val="20"/>
        </w:rPr>
        <w:t></w:t>
      </w:r>
      <w:r>
        <w:rPr>
          <w:color w:val="222222"/>
          <w:sz w:val="20"/>
          <w:szCs w:val="20"/>
        </w:rPr>
        <w:t xml:space="preserve">-hydrogens in carbonyl compounds and use </w:t>
      </w:r>
      <w:proofErr w:type="spellStart"/>
      <w:r>
        <w:rPr>
          <w:color w:val="222222"/>
          <w:sz w:val="20"/>
          <w:szCs w:val="20"/>
        </w:rPr>
        <w:t>p</w:t>
      </w:r>
      <w:r>
        <w:rPr>
          <w:i/>
          <w:iCs/>
          <w:color w:val="222222"/>
          <w:sz w:val="20"/>
          <w:szCs w:val="20"/>
        </w:rPr>
        <w:t>K</w:t>
      </w:r>
      <w:r>
        <w:rPr>
          <w:color w:val="222222"/>
          <w:sz w:val="20"/>
          <w:szCs w:val="20"/>
        </w:rPr>
        <w:t>a</w:t>
      </w:r>
      <w:proofErr w:type="spellEnd"/>
      <w:r>
        <w:rPr>
          <w:color w:val="222222"/>
          <w:sz w:val="20"/>
          <w:szCs w:val="20"/>
        </w:rPr>
        <w:t xml:space="preserve"> values to explain the formation of enolates in </w:t>
      </w:r>
      <w:r w:rsidRPr="00635CDB">
        <w:rPr>
          <w:rFonts w:ascii="Symbol" w:hAnsi="Symbol" w:cs="Courier New"/>
          <w:color w:val="222222"/>
          <w:sz w:val="20"/>
          <w:szCs w:val="20"/>
        </w:rPr>
        <w:t></w:t>
      </w:r>
      <w:r>
        <w:rPr>
          <w:rFonts w:ascii="Courier New" w:hAnsi="Courier New" w:cs="Courier New"/>
          <w:color w:val="222222"/>
          <w:sz w:val="20"/>
          <w:szCs w:val="20"/>
        </w:rPr>
        <w:t>-</w:t>
      </w:r>
      <w:proofErr w:type="spellStart"/>
      <w:r>
        <w:rPr>
          <w:color w:val="222222"/>
          <w:sz w:val="20"/>
          <w:szCs w:val="20"/>
        </w:rPr>
        <w:t>dicarbonyl</w:t>
      </w:r>
      <w:proofErr w:type="spellEnd"/>
      <w:r>
        <w:rPr>
          <w:color w:val="222222"/>
          <w:sz w:val="20"/>
          <w:szCs w:val="20"/>
        </w:rPr>
        <w:t xml:space="preserve"> compounds.</w:t>
      </w:r>
    </w:p>
    <w:p w14:paraId="50DE1158"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Use enolates as nucleophiles to add to a series of carbonyl compounds and other electrophiles.</w:t>
      </w:r>
    </w:p>
    <w:p w14:paraId="724C4EC8"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Identify carboxylic acids, their derivatives and their relative reactivity.</w:t>
      </w:r>
    </w:p>
    <w:p w14:paraId="74774B7C"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Interconvert between carboxylic acid derivatives considering their comparative reactivities in nucleophilic addition-elimination reactions.</w:t>
      </w:r>
    </w:p>
    <w:p w14:paraId="1F97C591"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Determine the relative basicity of a series of amines and identify their roles as bases or nucleophiles in their reactions.</w:t>
      </w:r>
    </w:p>
    <w:p w14:paraId="6997406C"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Apply the reactions of carbonyl, amine and carboxylic acid chemistry to the synthesis of biological molecules including carbohydrates, amino acids and proteins.</w:t>
      </w:r>
    </w:p>
    <w:p w14:paraId="6A8F62FF"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Identify the types of synthetic polymers based on the repeating unit(s) and determine the precursor monomeric unit(s).</w:t>
      </w:r>
    </w:p>
    <w:p w14:paraId="19D5C2D5"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Use the arrow-pushing formalism to show electron movement in a reaction mechanism. </w:t>
      </w:r>
    </w:p>
    <w:p w14:paraId="38A011F6"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222222"/>
          <w:sz w:val="20"/>
          <w:szCs w:val="20"/>
        </w:rPr>
      </w:pPr>
      <w:r>
        <w:rPr>
          <w:color w:val="222222"/>
          <w:sz w:val="20"/>
          <w:szCs w:val="20"/>
        </w:rPr>
        <w:t>Predict the starting material, product, or reagents used in a given chemical reaction where two out of three of those variables are presented.</w:t>
      </w:r>
    </w:p>
    <w:p w14:paraId="6FDDE720" w14:textId="77777777" w:rsidR="009C245B" w:rsidRDefault="009C245B" w:rsidP="009C245B">
      <w:pPr>
        <w:pStyle w:val="NormalWeb"/>
        <w:numPr>
          <w:ilvl w:val="0"/>
          <w:numId w:val="9"/>
        </w:numPr>
        <w:shd w:val="clear" w:color="auto" w:fill="FFFFFF"/>
        <w:spacing w:before="0" w:beforeAutospacing="0" w:after="0" w:afterAutospacing="0"/>
        <w:textAlignment w:val="baseline"/>
        <w:rPr>
          <w:color w:val="000000"/>
          <w:sz w:val="20"/>
          <w:szCs w:val="20"/>
        </w:rPr>
      </w:pPr>
      <w:r>
        <w:rPr>
          <w:color w:val="000000"/>
          <w:sz w:val="20"/>
          <w:szCs w:val="20"/>
        </w:rPr>
        <w:t>Design a multistep synthesis from simple organic starting materials to make a specified target molecule by</w:t>
      </w:r>
    </w:p>
    <w:p w14:paraId="2EF8B1E2" w14:textId="77777777" w:rsidR="009C245B" w:rsidRDefault="009C245B" w:rsidP="009C245B">
      <w:pPr>
        <w:pStyle w:val="NormalWeb"/>
        <w:numPr>
          <w:ilvl w:val="1"/>
          <w:numId w:val="9"/>
        </w:numPr>
        <w:shd w:val="clear" w:color="auto" w:fill="FFFFFF"/>
        <w:spacing w:before="0" w:beforeAutospacing="0" w:after="0" w:afterAutospacing="0"/>
        <w:textAlignment w:val="baseline"/>
        <w:rPr>
          <w:color w:val="000000"/>
          <w:sz w:val="20"/>
          <w:szCs w:val="20"/>
        </w:rPr>
      </w:pPr>
      <w:r>
        <w:rPr>
          <w:color w:val="000000"/>
          <w:sz w:val="20"/>
          <w:szCs w:val="20"/>
        </w:rPr>
        <w:t>planning a retrosynthetic analysis scheme (working backwards, step-by-step from product to starting material).</w:t>
      </w:r>
    </w:p>
    <w:p w14:paraId="4CC938E9" w14:textId="0023EA47" w:rsidR="009C245B" w:rsidRDefault="009C245B" w:rsidP="0092794F">
      <w:pPr>
        <w:pStyle w:val="NormalWeb"/>
        <w:numPr>
          <w:ilvl w:val="1"/>
          <w:numId w:val="9"/>
        </w:numPr>
        <w:shd w:val="clear" w:color="auto" w:fill="FFFFFF"/>
        <w:spacing w:before="0" w:beforeAutospacing="0" w:after="0" w:afterAutospacing="0"/>
        <w:textAlignment w:val="baseline"/>
        <w:rPr>
          <w:color w:val="000000"/>
          <w:sz w:val="20"/>
          <w:szCs w:val="20"/>
        </w:rPr>
      </w:pPr>
      <w:r>
        <w:rPr>
          <w:color w:val="000000"/>
          <w:sz w:val="20"/>
          <w:szCs w:val="20"/>
        </w:rPr>
        <w:t>creating an actual synthetic scheme (providing all reaction conditions and intermediates formed going in the forward direction from starting material to final target compound).</w:t>
      </w:r>
    </w:p>
    <w:p w14:paraId="31BAD8F8" w14:textId="77777777" w:rsidR="0092794F" w:rsidRDefault="0092794F" w:rsidP="0092794F">
      <w:pPr>
        <w:numPr>
          <w:ilvl w:val="0"/>
          <w:numId w:val="9"/>
        </w:numPr>
        <w:rPr>
          <w:sz w:val="20"/>
          <w:szCs w:val="20"/>
        </w:rPr>
      </w:pPr>
      <w:r>
        <w:rPr>
          <w:sz w:val="20"/>
          <w:szCs w:val="20"/>
        </w:rPr>
        <w:t>Predict relative reaction rates and the conditions necessary to yield the desired product as a major one.</w:t>
      </w:r>
    </w:p>
    <w:p w14:paraId="0ABA96E0" w14:textId="77777777" w:rsidR="0092794F" w:rsidRDefault="0092794F" w:rsidP="0092794F">
      <w:pPr>
        <w:numPr>
          <w:ilvl w:val="0"/>
          <w:numId w:val="9"/>
        </w:numPr>
        <w:rPr>
          <w:sz w:val="20"/>
          <w:szCs w:val="20"/>
        </w:rPr>
      </w:pPr>
      <w:r>
        <w:rPr>
          <w:sz w:val="20"/>
          <w:szCs w:val="20"/>
        </w:rPr>
        <w:t>Determine the major products from chemical reactions.</w:t>
      </w:r>
    </w:p>
    <w:p w14:paraId="7082D4AA" w14:textId="77777777" w:rsidR="0092794F" w:rsidRDefault="0092794F" w:rsidP="0092794F">
      <w:pPr>
        <w:numPr>
          <w:ilvl w:val="0"/>
          <w:numId w:val="9"/>
        </w:numPr>
        <w:rPr>
          <w:sz w:val="20"/>
          <w:szCs w:val="20"/>
        </w:rPr>
      </w:pPr>
      <w:r w:rsidRPr="009C245B">
        <w:rPr>
          <w:sz w:val="20"/>
          <w:szCs w:val="20"/>
        </w:rPr>
        <w:t>Identify chemical reagents necessary to perform a chemical transformation on a particular functional group.</w:t>
      </w:r>
    </w:p>
    <w:p w14:paraId="484CAD74" w14:textId="77777777" w:rsidR="0092794F" w:rsidRPr="009C245B" w:rsidRDefault="0092794F" w:rsidP="0092794F">
      <w:pPr>
        <w:numPr>
          <w:ilvl w:val="0"/>
          <w:numId w:val="9"/>
        </w:numPr>
        <w:rPr>
          <w:sz w:val="20"/>
          <w:szCs w:val="20"/>
        </w:rPr>
      </w:pPr>
      <w:r w:rsidRPr="009C245B">
        <w:rPr>
          <w:sz w:val="20"/>
          <w:szCs w:val="20"/>
        </w:rPr>
        <w:t>Plan a reasonable synthetic scheme to a target compound by correctly combining multiple reactions.</w:t>
      </w:r>
    </w:p>
    <w:p w14:paraId="380CDE7C" w14:textId="77777777" w:rsidR="002F495F" w:rsidRDefault="002F495F" w:rsidP="006D1E47">
      <w:pPr>
        <w:spacing w:after="120"/>
        <w:rPr>
          <w:color w:val="1F497D"/>
          <w:sz w:val="20"/>
          <w:szCs w:val="20"/>
        </w:rPr>
      </w:pPr>
    </w:p>
    <w:p w14:paraId="703AAE2D" w14:textId="77777777" w:rsidR="006D1E47" w:rsidRDefault="006D1E47" w:rsidP="006D1E47">
      <w:pPr>
        <w:spacing w:after="120"/>
        <w:rPr>
          <w:sz w:val="20"/>
          <w:szCs w:val="20"/>
        </w:rPr>
      </w:pPr>
      <w:r>
        <w:rPr>
          <w:sz w:val="20"/>
          <w:szCs w:val="20"/>
        </w:rPr>
        <w:t>You will meet the outcomes listed above through a combination of the following activities in this course:</w:t>
      </w:r>
    </w:p>
    <w:p w14:paraId="1638FA8C" w14:textId="7A20FD82" w:rsidR="006D1E47" w:rsidRDefault="006D1E47" w:rsidP="006D1E47">
      <w:pPr>
        <w:spacing w:after="120"/>
        <w:rPr>
          <w:sz w:val="20"/>
          <w:szCs w:val="20"/>
        </w:rPr>
      </w:pPr>
      <w:r>
        <w:rPr>
          <w:b/>
          <w:sz w:val="20"/>
          <w:szCs w:val="20"/>
        </w:rPr>
        <w:t>Assignments:</w:t>
      </w:r>
      <w:r>
        <w:rPr>
          <w:sz w:val="20"/>
          <w:szCs w:val="20"/>
        </w:rPr>
        <w:t xml:space="preserve"> Students will be assigned pre- and post-lecture assignments. The pre-lecture assignments will consist of videos and/or readings along with problem</w:t>
      </w:r>
      <w:r w:rsidR="0092794F">
        <w:rPr>
          <w:sz w:val="20"/>
          <w:szCs w:val="20"/>
        </w:rPr>
        <w:t>s</w:t>
      </w:r>
      <w:r>
        <w:rPr>
          <w:sz w:val="20"/>
          <w:szCs w:val="20"/>
        </w:rPr>
        <w:t xml:space="preserve"> to be completed prior to coming to class.  These are intended to prepare the students for successfully doing in-class activities. Post lecture assignments will be assigned and are to be submitted upon the completion of a chapter (due dates will be given by the instructor). </w:t>
      </w:r>
    </w:p>
    <w:p w14:paraId="22F08CA0" w14:textId="77777777" w:rsidR="006D1E47" w:rsidRDefault="006D1E47" w:rsidP="006D1E47">
      <w:pPr>
        <w:spacing w:after="120"/>
        <w:rPr>
          <w:sz w:val="20"/>
          <w:szCs w:val="20"/>
        </w:rPr>
      </w:pPr>
      <w:r>
        <w:rPr>
          <w:b/>
          <w:sz w:val="20"/>
          <w:szCs w:val="20"/>
        </w:rPr>
        <w:t>In-class worksheets/problem sets</w:t>
      </w:r>
      <w:r>
        <w:rPr>
          <w:sz w:val="20"/>
          <w:szCs w:val="20"/>
        </w:rPr>
        <w:t>: Students will work in small groups during class time to complete a variety of problem sets. Student participation is expected. Worksheets will be submitted and/or graded as determined by the instructor.</w:t>
      </w:r>
    </w:p>
    <w:p w14:paraId="014F9FB5" w14:textId="301D5DC8" w:rsidR="006D1E47" w:rsidRDefault="006D1E47" w:rsidP="006D1E47">
      <w:pPr>
        <w:spacing w:after="120"/>
        <w:rPr>
          <w:sz w:val="20"/>
          <w:szCs w:val="20"/>
        </w:rPr>
      </w:pPr>
      <w:r>
        <w:rPr>
          <w:b/>
          <w:sz w:val="20"/>
          <w:szCs w:val="20"/>
        </w:rPr>
        <w:t>Tests and final exam:</w:t>
      </w:r>
      <w:r>
        <w:rPr>
          <w:sz w:val="20"/>
          <w:szCs w:val="20"/>
        </w:rPr>
        <w:t xml:space="preserve"> Students will complete three tests during class time on the scheduled dates outlined in the tentative course schedule.  The dates of the tests are not subject to change.  </w:t>
      </w:r>
      <w:r>
        <w:rPr>
          <w:i/>
          <w:sz w:val="20"/>
          <w:szCs w:val="20"/>
        </w:rPr>
        <w:t>Any changes to the test materials will be announced in advance</w:t>
      </w:r>
      <w:r>
        <w:rPr>
          <w:sz w:val="20"/>
          <w:szCs w:val="20"/>
        </w:rPr>
        <w:t xml:space="preserve">.  Students are responsible for topics covered in class and laboratory, as well as related textbook materials.  Questions on each test will emphasize the material as outlined in the tentative schedule; however, due to the cumulative nature of this course, students will be responsible for all earlier material. The Final exam is cumulative and will be given </w:t>
      </w:r>
      <w:r w:rsidR="009E5B3C">
        <w:rPr>
          <w:sz w:val="20"/>
          <w:szCs w:val="20"/>
        </w:rPr>
        <w:t>on the last day of class</w:t>
      </w:r>
    </w:p>
    <w:p w14:paraId="66AEA477" w14:textId="23DA77C6" w:rsidR="006D1E47" w:rsidRDefault="006D1E47" w:rsidP="006D1E47">
      <w:pPr>
        <w:spacing w:after="120"/>
        <w:rPr>
          <w:b/>
          <w:sz w:val="20"/>
          <w:szCs w:val="20"/>
        </w:rPr>
      </w:pPr>
      <w:r>
        <w:rPr>
          <w:b/>
          <w:sz w:val="20"/>
          <w:szCs w:val="20"/>
        </w:rPr>
        <w:lastRenderedPageBreak/>
        <w:t xml:space="preserve">Laboratory: </w:t>
      </w:r>
      <w:r>
        <w:rPr>
          <w:sz w:val="20"/>
          <w:szCs w:val="20"/>
        </w:rPr>
        <w:t>The</w:t>
      </w:r>
      <w:r>
        <w:rPr>
          <w:b/>
          <w:sz w:val="20"/>
          <w:szCs w:val="20"/>
        </w:rPr>
        <w:t xml:space="preserve"> </w:t>
      </w:r>
      <w:r>
        <w:rPr>
          <w:sz w:val="20"/>
          <w:szCs w:val="20"/>
        </w:rPr>
        <w:t xml:space="preserve">laboratory grade is an integral part of the course. Students will participate in laboratory experiments, complete a number of workshops, maintain a notebook and write final reports. </w:t>
      </w:r>
      <w:r>
        <w:rPr>
          <w:b/>
          <w:i/>
          <w:sz w:val="20"/>
          <w:szCs w:val="20"/>
        </w:rPr>
        <w:t>Two unexcused absences will result in failure of the lab and a grade of “F” in the course.</w:t>
      </w:r>
      <w:r>
        <w:rPr>
          <w:sz w:val="20"/>
          <w:szCs w:val="20"/>
        </w:rPr>
        <w:t xml:space="preserve"> Students who withdraw from the course may not continue in the lab and will not receive a lab grade.  More details about lab format and expectations can be found in the lab syllabus.</w:t>
      </w:r>
    </w:p>
    <w:p w14:paraId="54E84E89" w14:textId="77777777" w:rsidR="006D1E47" w:rsidRDefault="006D1E47" w:rsidP="006D1E47">
      <w:pPr>
        <w:spacing w:after="120"/>
        <w:rPr>
          <w:rFonts w:ascii="Times New Roman Bold" w:eastAsia="Times New Roman Bold" w:hAnsi="Times New Roman Bold" w:cs="Times New Roman Bold"/>
          <w:b/>
          <w:smallCaps/>
        </w:rPr>
      </w:pPr>
      <w:r>
        <w:rPr>
          <w:rFonts w:ascii="Times New Roman Bold" w:eastAsia="Times New Roman Bold" w:hAnsi="Times New Roman Bold" w:cs="Times New Roman Bold"/>
          <w:b/>
          <w:smallCaps/>
        </w:rPr>
        <w:t>Grading</w:t>
      </w:r>
    </w:p>
    <w:p w14:paraId="6F19B2E3" w14:textId="77777777" w:rsidR="006D1E47" w:rsidRDefault="006D1E47" w:rsidP="006D1E47">
      <w:pPr>
        <w:rPr>
          <w:sz w:val="20"/>
          <w:szCs w:val="20"/>
        </w:rPr>
      </w:pPr>
      <w:r>
        <w:rPr>
          <w:sz w:val="20"/>
          <w:szCs w:val="20"/>
        </w:rPr>
        <w:t xml:space="preserve">3 tests </w:t>
      </w:r>
      <w:r>
        <w:rPr>
          <w:sz w:val="20"/>
          <w:szCs w:val="20"/>
        </w:rPr>
        <w:tab/>
      </w:r>
      <w:r>
        <w:rPr>
          <w:sz w:val="20"/>
          <w:szCs w:val="20"/>
        </w:rPr>
        <w:tab/>
      </w:r>
      <w:r>
        <w:rPr>
          <w:sz w:val="20"/>
          <w:szCs w:val="20"/>
        </w:rPr>
        <w:tab/>
      </w:r>
      <w:r>
        <w:rPr>
          <w:sz w:val="20"/>
          <w:szCs w:val="20"/>
        </w:rPr>
        <w:tab/>
      </w:r>
      <w:r>
        <w:rPr>
          <w:sz w:val="20"/>
          <w:szCs w:val="20"/>
        </w:rPr>
        <w:tab/>
        <w:t>40%</w:t>
      </w:r>
    </w:p>
    <w:p w14:paraId="47F0957E" w14:textId="77777777" w:rsidR="006D1E47" w:rsidRDefault="006D1E47" w:rsidP="006D1E47">
      <w:pPr>
        <w:rPr>
          <w:sz w:val="20"/>
          <w:szCs w:val="20"/>
        </w:rPr>
      </w:pPr>
      <w:r>
        <w:rPr>
          <w:sz w:val="20"/>
          <w:szCs w:val="20"/>
        </w:rPr>
        <w:t>Homework and in-class activities</w:t>
      </w:r>
      <w:r>
        <w:rPr>
          <w:sz w:val="20"/>
          <w:szCs w:val="20"/>
        </w:rPr>
        <w:tab/>
      </w:r>
      <w:r>
        <w:rPr>
          <w:sz w:val="20"/>
          <w:szCs w:val="20"/>
        </w:rPr>
        <w:tab/>
        <w:t>20%</w:t>
      </w:r>
    </w:p>
    <w:p w14:paraId="73A3D352" w14:textId="77777777" w:rsidR="006D1E47" w:rsidRDefault="006D1E47" w:rsidP="006D1E47">
      <w:pPr>
        <w:rPr>
          <w:sz w:val="20"/>
          <w:szCs w:val="20"/>
        </w:rPr>
      </w:pPr>
      <w:r>
        <w:rPr>
          <w:sz w:val="20"/>
          <w:szCs w:val="20"/>
        </w:rPr>
        <w:t>Final exam (cumulative)</w:t>
      </w:r>
      <w:r>
        <w:rPr>
          <w:sz w:val="20"/>
          <w:szCs w:val="20"/>
        </w:rPr>
        <w:tab/>
      </w:r>
      <w:r>
        <w:rPr>
          <w:sz w:val="20"/>
          <w:szCs w:val="20"/>
        </w:rPr>
        <w:tab/>
      </w:r>
      <w:r>
        <w:rPr>
          <w:sz w:val="20"/>
          <w:szCs w:val="20"/>
        </w:rPr>
        <w:tab/>
        <w:t xml:space="preserve">20% </w:t>
      </w:r>
    </w:p>
    <w:p w14:paraId="6EEED4BE" w14:textId="77777777" w:rsidR="006D1E47" w:rsidRDefault="006D1E47" w:rsidP="006D1E47">
      <w:pPr>
        <w:rPr>
          <w:sz w:val="20"/>
          <w:szCs w:val="20"/>
        </w:rPr>
      </w:pPr>
      <w:r>
        <w:rPr>
          <w:sz w:val="20"/>
          <w:szCs w:val="20"/>
        </w:rPr>
        <w:t>Laboratory</w:t>
      </w:r>
      <w:r>
        <w:rPr>
          <w:sz w:val="20"/>
          <w:szCs w:val="20"/>
        </w:rPr>
        <w:tab/>
      </w:r>
      <w:r>
        <w:rPr>
          <w:sz w:val="20"/>
          <w:szCs w:val="20"/>
        </w:rPr>
        <w:tab/>
      </w:r>
      <w:r>
        <w:rPr>
          <w:sz w:val="20"/>
          <w:szCs w:val="20"/>
        </w:rPr>
        <w:tab/>
      </w:r>
      <w:r>
        <w:rPr>
          <w:sz w:val="20"/>
          <w:szCs w:val="20"/>
        </w:rPr>
        <w:tab/>
        <w:t>20%</w:t>
      </w:r>
    </w:p>
    <w:p w14:paraId="5B6462DA" w14:textId="77777777" w:rsidR="006D1E47" w:rsidRDefault="006D1E47" w:rsidP="006D1E47">
      <w:pPr>
        <w:rPr>
          <w:sz w:val="20"/>
          <w:szCs w:val="20"/>
        </w:rPr>
      </w:pPr>
    </w:p>
    <w:p w14:paraId="35311957" w14:textId="77777777" w:rsidR="006D1E47" w:rsidRDefault="006D1E47" w:rsidP="006D1E47">
      <w:pPr>
        <w:rPr>
          <w:sz w:val="20"/>
          <w:szCs w:val="20"/>
        </w:rPr>
      </w:pPr>
      <w:r>
        <w:rPr>
          <w:sz w:val="20"/>
          <w:szCs w:val="20"/>
        </w:rPr>
        <w:t>Individual class tests and laboratory grades are not curved.  At the end of the course, the overall course average for the class will be curved to 75%, unless the class average is equal to or greater than this value.  Final letter grade assignment will be as follows:</w:t>
      </w:r>
    </w:p>
    <w:p w14:paraId="37A5F7C5" w14:textId="77777777" w:rsidR="006D1E47" w:rsidRDefault="006D1E47" w:rsidP="006D1E47">
      <w:pPr>
        <w:rPr>
          <w:sz w:val="20"/>
          <w:szCs w:val="20"/>
        </w:rPr>
      </w:pPr>
    </w:p>
    <w:tbl>
      <w:tblPr>
        <w:tblW w:w="3912" w:type="dxa"/>
        <w:tblBorders>
          <w:top w:val="nil"/>
          <w:left w:val="nil"/>
          <w:bottom w:val="nil"/>
          <w:right w:val="nil"/>
          <w:insideH w:val="nil"/>
          <w:insideV w:val="nil"/>
        </w:tblBorders>
        <w:tblLayout w:type="fixed"/>
        <w:tblLook w:val="0400" w:firstRow="0" w:lastRow="0" w:firstColumn="0" w:lastColumn="0" w:noHBand="0" w:noVBand="1"/>
      </w:tblPr>
      <w:tblGrid>
        <w:gridCol w:w="574"/>
        <w:gridCol w:w="783"/>
        <w:gridCol w:w="461"/>
        <w:gridCol w:w="783"/>
        <w:gridCol w:w="528"/>
        <w:gridCol w:w="783"/>
      </w:tblGrid>
      <w:tr w:rsidR="006D1E47" w14:paraId="79ABA872" w14:textId="77777777" w:rsidTr="00B12622">
        <w:tc>
          <w:tcPr>
            <w:tcW w:w="574" w:type="dxa"/>
          </w:tcPr>
          <w:p w14:paraId="751F203F" w14:textId="77777777" w:rsidR="006D1E47" w:rsidRDefault="006D1E47" w:rsidP="00B12622">
            <w:pPr>
              <w:rPr>
                <w:sz w:val="20"/>
                <w:szCs w:val="20"/>
              </w:rPr>
            </w:pPr>
            <w:r>
              <w:rPr>
                <w:sz w:val="20"/>
                <w:szCs w:val="20"/>
              </w:rPr>
              <w:t>A</w:t>
            </w:r>
          </w:p>
        </w:tc>
        <w:tc>
          <w:tcPr>
            <w:tcW w:w="783" w:type="dxa"/>
          </w:tcPr>
          <w:p w14:paraId="46250F5E" w14:textId="77777777" w:rsidR="006D1E47" w:rsidRPr="00866379" w:rsidRDefault="00000000" w:rsidP="00B12622">
            <w:pPr>
              <w:rPr>
                <w:rFonts w:asciiTheme="majorBidi" w:hAnsiTheme="majorBidi"/>
                <w:sz w:val="20"/>
                <w:szCs w:val="20"/>
              </w:rPr>
            </w:pPr>
            <w:sdt>
              <w:sdtPr>
                <w:rPr>
                  <w:rFonts w:asciiTheme="majorBidi" w:hAnsiTheme="majorBidi"/>
                </w:rPr>
                <w:tag w:val="goog_rdk_0"/>
                <w:id w:val="55291831"/>
              </w:sdtPr>
              <w:sdtContent>
                <w:r w:rsidR="006D1E47" w:rsidRPr="00866379">
                  <w:rPr>
                    <w:rFonts w:asciiTheme="majorBidi" w:eastAsia="Gungsuh" w:hAnsiTheme="majorBidi" w:cs="Gungsuh"/>
                    <w:sz w:val="20"/>
                    <w:szCs w:val="20"/>
                  </w:rPr>
                  <w:t>≥94</w:t>
                </w:r>
              </w:sdtContent>
            </w:sdt>
          </w:p>
        </w:tc>
        <w:tc>
          <w:tcPr>
            <w:tcW w:w="461" w:type="dxa"/>
          </w:tcPr>
          <w:p w14:paraId="16CB5401" w14:textId="77777777" w:rsidR="006D1E47" w:rsidRDefault="006D1E47" w:rsidP="00B12622">
            <w:pPr>
              <w:rPr>
                <w:sz w:val="20"/>
                <w:szCs w:val="20"/>
              </w:rPr>
            </w:pPr>
            <w:r>
              <w:rPr>
                <w:sz w:val="20"/>
                <w:szCs w:val="20"/>
              </w:rPr>
              <w:t>A-</w:t>
            </w:r>
          </w:p>
        </w:tc>
        <w:tc>
          <w:tcPr>
            <w:tcW w:w="783" w:type="dxa"/>
          </w:tcPr>
          <w:p w14:paraId="11626F73" w14:textId="77777777" w:rsidR="006D1E47" w:rsidRDefault="006D1E47" w:rsidP="00B12622">
            <w:pPr>
              <w:rPr>
                <w:sz w:val="20"/>
                <w:szCs w:val="20"/>
              </w:rPr>
            </w:pPr>
            <w:r>
              <w:rPr>
                <w:sz w:val="20"/>
                <w:szCs w:val="20"/>
              </w:rPr>
              <w:t>93-90</w:t>
            </w:r>
          </w:p>
        </w:tc>
        <w:tc>
          <w:tcPr>
            <w:tcW w:w="528" w:type="dxa"/>
          </w:tcPr>
          <w:p w14:paraId="085A5464" w14:textId="77777777" w:rsidR="006D1E47" w:rsidRDefault="006D1E47" w:rsidP="00B12622">
            <w:pPr>
              <w:rPr>
                <w:sz w:val="20"/>
                <w:szCs w:val="20"/>
              </w:rPr>
            </w:pPr>
          </w:p>
        </w:tc>
        <w:tc>
          <w:tcPr>
            <w:tcW w:w="783" w:type="dxa"/>
          </w:tcPr>
          <w:p w14:paraId="0C6429FE" w14:textId="77777777" w:rsidR="006D1E47" w:rsidRDefault="006D1E47" w:rsidP="00B12622">
            <w:pPr>
              <w:rPr>
                <w:sz w:val="20"/>
                <w:szCs w:val="20"/>
              </w:rPr>
            </w:pPr>
          </w:p>
        </w:tc>
      </w:tr>
      <w:tr w:rsidR="006D1E47" w14:paraId="52A61747" w14:textId="77777777" w:rsidTr="00B12622">
        <w:tc>
          <w:tcPr>
            <w:tcW w:w="574" w:type="dxa"/>
          </w:tcPr>
          <w:p w14:paraId="496A1FF0" w14:textId="77777777" w:rsidR="006D1E47" w:rsidRDefault="006D1E47" w:rsidP="00B12622">
            <w:pPr>
              <w:rPr>
                <w:sz w:val="20"/>
                <w:szCs w:val="20"/>
              </w:rPr>
            </w:pPr>
            <w:r>
              <w:rPr>
                <w:sz w:val="20"/>
                <w:szCs w:val="20"/>
              </w:rPr>
              <w:t>B+</w:t>
            </w:r>
          </w:p>
        </w:tc>
        <w:tc>
          <w:tcPr>
            <w:tcW w:w="783" w:type="dxa"/>
          </w:tcPr>
          <w:p w14:paraId="07582437" w14:textId="77777777" w:rsidR="006D1E47" w:rsidRDefault="006D1E47" w:rsidP="00B12622">
            <w:pPr>
              <w:rPr>
                <w:sz w:val="20"/>
                <w:szCs w:val="20"/>
              </w:rPr>
            </w:pPr>
            <w:r>
              <w:rPr>
                <w:sz w:val="20"/>
                <w:szCs w:val="20"/>
              </w:rPr>
              <w:t>89-87</w:t>
            </w:r>
          </w:p>
        </w:tc>
        <w:tc>
          <w:tcPr>
            <w:tcW w:w="461" w:type="dxa"/>
          </w:tcPr>
          <w:p w14:paraId="5B720647" w14:textId="77777777" w:rsidR="006D1E47" w:rsidRDefault="006D1E47" w:rsidP="00B12622">
            <w:pPr>
              <w:rPr>
                <w:sz w:val="20"/>
                <w:szCs w:val="20"/>
              </w:rPr>
            </w:pPr>
            <w:r>
              <w:rPr>
                <w:sz w:val="20"/>
                <w:szCs w:val="20"/>
              </w:rPr>
              <w:t>B</w:t>
            </w:r>
          </w:p>
        </w:tc>
        <w:tc>
          <w:tcPr>
            <w:tcW w:w="783" w:type="dxa"/>
          </w:tcPr>
          <w:p w14:paraId="4067C9C1" w14:textId="77777777" w:rsidR="006D1E47" w:rsidRDefault="006D1E47" w:rsidP="00B12622">
            <w:pPr>
              <w:rPr>
                <w:sz w:val="20"/>
                <w:szCs w:val="20"/>
              </w:rPr>
            </w:pPr>
            <w:r>
              <w:rPr>
                <w:sz w:val="20"/>
                <w:szCs w:val="20"/>
              </w:rPr>
              <w:t>86-84</w:t>
            </w:r>
          </w:p>
        </w:tc>
        <w:tc>
          <w:tcPr>
            <w:tcW w:w="528" w:type="dxa"/>
          </w:tcPr>
          <w:p w14:paraId="68B3C388" w14:textId="77777777" w:rsidR="006D1E47" w:rsidRDefault="006D1E47" w:rsidP="00B12622">
            <w:pPr>
              <w:rPr>
                <w:sz w:val="20"/>
                <w:szCs w:val="20"/>
              </w:rPr>
            </w:pPr>
            <w:r>
              <w:rPr>
                <w:sz w:val="20"/>
                <w:szCs w:val="20"/>
              </w:rPr>
              <w:t>B-</w:t>
            </w:r>
          </w:p>
        </w:tc>
        <w:tc>
          <w:tcPr>
            <w:tcW w:w="783" w:type="dxa"/>
          </w:tcPr>
          <w:p w14:paraId="5361311D" w14:textId="77777777" w:rsidR="006D1E47" w:rsidRDefault="006D1E47" w:rsidP="00B12622">
            <w:pPr>
              <w:rPr>
                <w:sz w:val="20"/>
                <w:szCs w:val="20"/>
              </w:rPr>
            </w:pPr>
            <w:r>
              <w:rPr>
                <w:sz w:val="20"/>
                <w:szCs w:val="20"/>
              </w:rPr>
              <w:t>83-80</w:t>
            </w:r>
          </w:p>
        </w:tc>
      </w:tr>
      <w:tr w:rsidR="006D1E47" w14:paraId="73E53ABF" w14:textId="77777777" w:rsidTr="00B12622">
        <w:tc>
          <w:tcPr>
            <w:tcW w:w="574" w:type="dxa"/>
          </w:tcPr>
          <w:p w14:paraId="48D7CE4B" w14:textId="77777777" w:rsidR="006D1E47" w:rsidRDefault="006D1E47" w:rsidP="00B12622">
            <w:pPr>
              <w:rPr>
                <w:sz w:val="20"/>
                <w:szCs w:val="20"/>
              </w:rPr>
            </w:pPr>
            <w:r>
              <w:rPr>
                <w:sz w:val="20"/>
                <w:szCs w:val="20"/>
              </w:rPr>
              <w:t>C+</w:t>
            </w:r>
          </w:p>
        </w:tc>
        <w:tc>
          <w:tcPr>
            <w:tcW w:w="783" w:type="dxa"/>
          </w:tcPr>
          <w:p w14:paraId="1A11E25F" w14:textId="77777777" w:rsidR="006D1E47" w:rsidRDefault="006D1E47" w:rsidP="00B12622">
            <w:pPr>
              <w:rPr>
                <w:sz w:val="20"/>
                <w:szCs w:val="20"/>
              </w:rPr>
            </w:pPr>
            <w:r>
              <w:rPr>
                <w:sz w:val="20"/>
                <w:szCs w:val="20"/>
              </w:rPr>
              <w:t>79-77</w:t>
            </w:r>
          </w:p>
        </w:tc>
        <w:tc>
          <w:tcPr>
            <w:tcW w:w="461" w:type="dxa"/>
          </w:tcPr>
          <w:p w14:paraId="3B262929" w14:textId="77777777" w:rsidR="006D1E47" w:rsidRDefault="006D1E47" w:rsidP="00B12622">
            <w:pPr>
              <w:rPr>
                <w:sz w:val="20"/>
                <w:szCs w:val="20"/>
              </w:rPr>
            </w:pPr>
            <w:r>
              <w:rPr>
                <w:sz w:val="20"/>
                <w:szCs w:val="20"/>
              </w:rPr>
              <w:t>C</w:t>
            </w:r>
          </w:p>
        </w:tc>
        <w:tc>
          <w:tcPr>
            <w:tcW w:w="783" w:type="dxa"/>
          </w:tcPr>
          <w:p w14:paraId="4205CAC8" w14:textId="77777777" w:rsidR="006D1E47" w:rsidRDefault="006D1E47" w:rsidP="00B12622">
            <w:pPr>
              <w:rPr>
                <w:sz w:val="20"/>
                <w:szCs w:val="20"/>
              </w:rPr>
            </w:pPr>
            <w:r>
              <w:rPr>
                <w:sz w:val="20"/>
                <w:szCs w:val="20"/>
              </w:rPr>
              <w:t>76-74</w:t>
            </w:r>
          </w:p>
        </w:tc>
        <w:tc>
          <w:tcPr>
            <w:tcW w:w="528" w:type="dxa"/>
          </w:tcPr>
          <w:p w14:paraId="73414008" w14:textId="77777777" w:rsidR="006D1E47" w:rsidRDefault="006D1E47" w:rsidP="00B12622">
            <w:pPr>
              <w:rPr>
                <w:sz w:val="20"/>
                <w:szCs w:val="20"/>
              </w:rPr>
            </w:pPr>
            <w:r>
              <w:rPr>
                <w:sz w:val="20"/>
                <w:szCs w:val="20"/>
              </w:rPr>
              <w:t>C-</w:t>
            </w:r>
          </w:p>
        </w:tc>
        <w:tc>
          <w:tcPr>
            <w:tcW w:w="783" w:type="dxa"/>
          </w:tcPr>
          <w:p w14:paraId="294269E5" w14:textId="77777777" w:rsidR="006D1E47" w:rsidRDefault="006D1E47" w:rsidP="00B12622">
            <w:pPr>
              <w:rPr>
                <w:sz w:val="20"/>
                <w:szCs w:val="20"/>
              </w:rPr>
            </w:pPr>
            <w:r>
              <w:rPr>
                <w:sz w:val="20"/>
                <w:szCs w:val="20"/>
              </w:rPr>
              <w:t>73-70</w:t>
            </w:r>
          </w:p>
        </w:tc>
      </w:tr>
      <w:tr w:rsidR="006D1E47" w14:paraId="25214F9B" w14:textId="77777777" w:rsidTr="00B12622">
        <w:tc>
          <w:tcPr>
            <w:tcW w:w="574" w:type="dxa"/>
          </w:tcPr>
          <w:p w14:paraId="3C0BB94F" w14:textId="77777777" w:rsidR="006D1E47" w:rsidRDefault="006D1E47" w:rsidP="00B12622">
            <w:pPr>
              <w:rPr>
                <w:sz w:val="20"/>
                <w:szCs w:val="20"/>
              </w:rPr>
            </w:pPr>
            <w:r>
              <w:rPr>
                <w:sz w:val="20"/>
                <w:szCs w:val="20"/>
              </w:rPr>
              <w:t>D+</w:t>
            </w:r>
          </w:p>
        </w:tc>
        <w:tc>
          <w:tcPr>
            <w:tcW w:w="783" w:type="dxa"/>
          </w:tcPr>
          <w:p w14:paraId="28D0D25C" w14:textId="77777777" w:rsidR="006D1E47" w:rsidRDefault="006D1E47" w:rsidP="00B12622">
            <w:pPr>
              <w:rPr>
                <w:sz w:val="20"/>
                <w:szCs w:val="20"/>
              </w:rPr>
            </w:pPr>
            <w:r>
              <w:rPr>
                <w:sz w:val="20"/>
                <w:szCs w:val="20"/>
              </w:rPr>
              <w:t>69-65</w:t>
            </w:r>
          </w:p>
        </w:tc>
        <w:tc>
          <w:tcPr>
            <w:tcW w:w="461" w:type="dxa"/>
          </w:tcPr>
          <w:p w14:paraId="6E22D1E9" w14:textId="77777777" w:rsidR="006D1E47" w:rsidRDefault="006D1E47" w:rsidP="00B12622">
            <w:pPr>
              <w:rPr>
                <w:sz w:val="20"/>
                <w:szCs w:val="20"/>
              </w:rPr>
            </w:pPr>
            <w:r>
              <w:rPr>
                <w:sz w:val="20"/>
                <w:szCs w:val="20"/>
              </w:rPr>
              <w:t>D</w:t>
            </w:r>
          </w:p>
        </w:tc>
        <w:tc>
          <w:tcPr>
            <w:tcW w:w="783" w:type="dxa"/>
          </w:tcPr>
          <w:p w14:paraId="48DBC437" w14:textId="77777777" w:rsidR="006D1E47" w:rsidRDefault="006D1E47" w:rsidP="00B12622">
            <w:pPr>
              <w:rPr>
                <w:sz w:val="20"/>
                <w:szCs w:val="20"/>
              </w:rPr>
            </w:pPr>
            <w:r>
              <w:rPr>
                <w:sz w:val="20"/>
                <w:szCs w:val="20"/>
              </w:rPr>
              <w:t>64-60</w:t>
            </w:r>
          </w:p>
        </w:tc>
        <w:tc>
          <w:tcPr>
            <w:tcW w:w="528" w:type="dxa"/>
          </w:tcPr>
          <w:p w14:paraId="32035377" w14:textId="77777777" w:rsidR="006D1E47" w:rsidRDefault="006D1E47" w:rsidP="00B12622">
            <w:pPr>
              <w:rPr>
                <w:sz w:val="20"/>
                <w:szCs w:val="20"/>
              </w:rPr>
            </w:pPr>
            <w:r>
              <w:rPr>
                <w:sz w:val="20"/>
                <w:szCs w:val="20"/>
              </w:rPr>
              <w:t>F</w:t>
            </w:r>
          </w:p>
        </w:tc>
        <w:tc>
          <w:tcPr>
            <w:tcW w:w="783" w:type="dxa"/>
          </w:tcPr>
          <w:p w14:paraId="44A5BBC5" w14:textId="77777777" w:rsidR="006D1E47" w:rsidRDefault="006D1E47" w:rsidP="00B12622">
            <w:pPr>
              <w:rPr>
                <w:sz w:val="20"/>
                <w:szCs w:val="20"/>
              </w:rPr>
            </w:pPr>
            <w:r>
              <w:rPr>
                <w:sz w:val="20"/>
                <w:szCs w:val="20"/>
              </w:rPr>
              <w:t>&lt;60</w:t>
            </w:r>
          </w:p>
        </w:tc>
      </w:tr>
    </w:tbl>
    <w:p w14:paraId="09F7BB63" w14:textId="77777777" w:rsidR="006D1E47" w:rsidRDefault="006D1E47" w:rsidP="006D1E47">
      <w:pPr>
        <w:rPr>
          <w:sz w:val="20"/>
          <w:szCs w:val="20"/>
        </w:rPr>
      </w:pPr>
    </w:p>
    <w:p w14:paraId="7FDC82C7" w14:textId="77777777" w:rsidR="006D1E47" w:rsidRDefault="006D1E47" w:rsidP="006D1E47">
      <w:pPr>
        <w:rPr>
          <w:b/>
          <w:smallCaps/>
        </w:rPr>
      </w:pPr>
      <w:r>
        <w:rPr>
          <w:b/>
          <w:smallCaps/>
        </w:rPr>
        <w:t xml:space="preserve">Inclusion and Diversity </w:t>
      </w:r>
    </w:p>
    <w:p w14:paraId="499206E0" w14:textId="77777777" w:rsidR="006D1E47" w:rsidRDefault="006D1E47" w:rsidP="006D1E47">
      <w:pPr>
        <w:spacing w:before="120" w:after="280"/>
        <w:rPr>
          <w:sz w:val="20"/>
          <w:szCs w:val="20"/>
        </w:rPr>
      </w:pPr>
      <w:r>
        <w:rPr>
          <w:sz w:val="20"/>
          <w:szCs w:val="20"/>
        </w:rPr>
        <w:t>It is my goal to create a learning environment that includes and supports all members of the classroom, one that respects diversity in thought and perspectives and honors all identities (including race, gender, class, sexuality, religion, ability, etc.).  If you prefer a different name and/or set of pronouns than those that are represented in the TCNJ records, please make me aware of this.  If you are uncomfortable about things that are happening in class or about something that was said, please reach out to me so that we can address it.  As we all continue to learn about diverse perspectives and identities, please be sensitive to all members of the class by being respectful and accepting of others.</w:t>
      </w:r>
    </w:p>
    <w:p w14:paraId="51E03CC1" w14:textId="77777777" w:rsidR="00DF67F7" w:rsidRDefault="00DF67F7" w:rsidP="00DF67F7">
      <w:pPr>
        <w:rPr>
          <w:rFonts w:eastAsia="Times New Roman"/>
          <w:b/>
          <w:smallCaps/>
          <w:szCs w:val="24"/>
        </w:rPr>
      </w:pPr>
      <w:r>
        <w:rPr>
          <w:rFonts w:eastAsia="Times New Roman"/>
          <w:b/>
          <w:smallCaps/>
          <w:szCs w:val="24"/>
        </w:rPr>
        <w:t>Office Hours</w:t>
      </w:r>
    </w:p>
    <w:p w14:paraId="31D50F3D" w14:textId="16974A7D" w:rsidR="00DF67F7" w:rsidRPr="0004453D" w:rsidRDefault="00DF67F7" w:rsidP="009E5B3C">
      <w:pPr>
        <w:spacing w:before="120" w:after="100" w:afterAutospacing="1"/>
        <w:rPr>
          <w:rFonts w:eastAsia="Times"/>
          <w:iCs/>
          <w:sz w:val="20"/>
          <w:szCs w:val="20"/>
        </w:rPr>
      </w:pPr>
      <w:r>
        <w:rPr>
          <w:rFonts w:eastAsia="Times"/>
          <w:iCs/>
          <w:sz w:val="20"/>
          <w:szCs w:val="20"/>
        </w:rPr>
        <w:t xml:space="preserve">I will be offering </w:t>
      </w:r>
      <w:r w:rsidR="009E5B3C">
        <w:rPr>
          <w:rFonts w:eastAsia="Times"/>
          <w:iCs/>
          <w:sz w:val="20"/>
          <w:szCs w:val="20"/>
        </w:rPr>
        <w:t>office hours after lab and by appointment</w:t>
      </w:r>
    </w:p>
    <w:p w14:paraId="7C911867" w14:textId="77777777" w:rsidR="006D1E47" w:rsidRDefault="006D1E47">
      <w:pPr>
        <w:rPr>
          <w:b/>
          <w:smallCaps/>
        </w:rPr>
      </w:pPr>
    </w:p>
    <w:p w14:paraId="2243E725" w14:textId="50FE63B7" w:rsidR="004005F3" w:rsidRDefault="006D1E47" w:rsidP="00E036DA">
      <w:pPr>
        <w:rPr>
          <w:b/>
          <w:smallCaps/>
        </w:rPr>
      </w:pPr>
      <w:r>
        <w:rPr>
          <w:b/>
          <w:smallCaps/>
        </w:rPr>
        <w:br w:type="page"/>
      </w:r>
      <w:r w:rsidR="004005F3">
        <w:rPr>
          <w:b/>
          <w:smallCaps/>
        </w:rPr>
        <w:lastRenderedPageBreak/>
        <w:t xml:space="preserve">Tentative Course Schedule </w:t>
      </w:r>
      <w:r w:rsidR="00861168">
        <w:rPr>
          <w:b/>
          <w:smallCaps/>
        </w:rPr>
        <w:t>(</w:t>
      </w:r>
      <w:r w:rsidR="00E036DA">
        <w:rPr>
          <w:b/>
          <w:smallCaps/>
        </w:rPr>
        <w:t>M/</w:t>
      </w:r>
      <w:r w:rsidR="00861168">
        <w:rPr>
          <w:b/>
          <w:smallCaps/>
        </w:rPr>
        <w:t>T/</w:t>
      </w:r>
      <w:r w:rsidR="00E036DA">
        <w:rPr>
          <w:b/>
          <w:smallCaps/>
        </w:rPr>
        <w:t>Th</w:t>
      </w:r>
      <w:r w:rsidR="00861168">
        <w:rPr>
          <w:b/>
          <w:smallCaps/>
        </w:rPr>
        <w:t>)</w:t>
      </w:r>
    </w:p>
    <w:p w14:paraId="29A800CD" w14:textId="77777777" w:rsidR="009E5B3C" w:rsidRDefault="009E5B3C" w:rsidP="00E036DA">
      <w:pPr>
        <w:rPr>
          <w:b/>
          <w:smallCaps/>
        </w:rPr>
      </w:pPr>
    </w:p>
    <w:tbl>
      <w:tblPr>
        <w:tblW w:w="0" w:type="auto"/>
        <w:tblCellMar>
          <w:top w:w="15" w:type="dxa"/>
          <w:left w:w="15" w:type="dxa"/>
          <w:bottom w:w="15" w:type="dxa"/>
          <w:right w:w="15" w:type="dxa"/>
        </w:tblCellMar>
        <w:tblLook w:val="04A0" w:firstRow="1" w:lastRow="0" w:firstColumn="1" w:lastColumn="0" w:noHBand="0" w:noVBand="1"/>
      </w:tblPr>
      <w:tblGrid>
        <w:gridCol w:w="872"/>
        <w:gridCol w:w="2630"/>
        <w:gridCol w:w="3654"/>
        <w:gridCol w:w="3644"/>
      </w:tblGrid>
      <w:tr w:rsidR="009E5B3C" w:rsidRPr="00942A47" w14:paraId="7F7EF3EF" w14:textId="77777777" w:rsidTr="005E2566">
        <w:trPr>
          <w:trHeight w:val="520"/>
        </w:trPr>
        <w:tc>
          <w:tcPr>
            <w:tcW w:w="0" w:type="auto"/>
            <w:tcBorders>
              <w:top w:val="single" w:sz="8" w:space="0" w:color="4472C4"/>
              <w:bottom w:val="single" w:sz="8" w:space="0" w:color="4472C4"/>
            </w:tcBorders>
            <w:tcMar>
              <w:top w:w="0" w:type="dxa"/>
              <w:left w:w="115" w:type="dxa"/>
              <w:bottom w:w="0" w:type="dxa"/>
              <w:right w:w="115" w:type="dxa"/>
            </w:tcMar>
            <w:vAlign w:val="center"/>
            <w:hideMark/>
          </w:tcPr>
          <w:p w14:paraId="2064D502" w14:textId="77777777" w:rsidR="009E5B3C" w:rsidRPr="00942A47" w:rsidRDefault="009E5B3C" w:rsidP="005E2566">
            <w:pPr>
              <w:rPr>
                <w:b/>
                <w:smallCaps/>
                <w:color w:val="4472C4" w:themeColor="accent1"/>
              </w:rPr>
            </w:pPr>
            <w:r w:rsidRPr="00942A47">
              <w:rPr>
                <w:b/>
                <w:bCs/>
                <w:smallCaps/>
                <w:color w:val="4472C4" w:themeColor="accent1"/>
              </w:rPr>
              <w:t>Week</w:t>
            </w:r>
          </w:p>
        </w:tc>
        <w:tc>
          <w:tcPr>
            <w:tcW w:w="0" w:type="auto"/>
            <w:tcBorders>
              <w:top w:val="single" w:sz="8" w:space="0" w:color="4472C4"/>
              <w:bottom w:val="single" w:sz="8" w:space="0" w:color="4472C4"/>
            </w:tcBorders>
            <w:tcMar>
              <w:top w:w="0" w:type="dxa"/>
              <w:left w:w="115" w:type="dxa"/>
              <w:bottom w:w="0" w:type="dxa"/>
              <w:right w:w="115" w:type="dxa"/>
            </w:tcMar>
            <w:vAlign w:val="center"/>
            <w:hideMark/>
          </w:tcPr>
          <w:p w14:paraId="574C7F9F" w14:textId="77777777" w:rsidR="009E5B3C" w:rsidRPr="00942A47" w:rsidRDefault="009E5B3C" w:rsidP="005E2566">
            <w:pPr>
              <w:jc w:val="center"/>
              <w:rPr>
                <w:b/>
                <w:smallCaps/>
                <w:color w:val="4472C4" w:themeColor="accent1"/>
              </w:rPr>
            </w:pPr>
            <w:r w:rsidRPr="00942A47">
              <w:rPr>
                <w:b/>
                <w:bCs/>
                <w:smallCaps/>
                <w:color w:val="4472C4" w:themeColor="accent1"/>
              </w:rPr>
              <w:t>Monday</w:t>
            </w:r>
          </w:p>
        </w:tc>
        <w:tc>
          <w:tcPr>
            <w:tcW w:w="0" w:type="auto"/>
            <w:tcBorders>
              <w:top w:val="single" w:sz="8" w:space="0" w:color="4472C4"/>
              <w:bottom w:val="single" w:sz="8" w:space="0" w:color="4472C4"/>
            </w:tcBorders>
            <w:tcMar>
              <w:top w:w="0" w:type="dxa"/>
              <w:left w:w="115" w:type="dxa"/>
              <w:bottom w:w="0" w:type="dxa"/>
              <w:right w:w="115" w:type="dxa"/>
            </w:tcMar>
            <w:vAlign w:val="center"/>
            <w:hideMark/>
          </w:tcPr>
          <w:p w14:paraId="2CC8E50F" w14:textId="77777777" w:rsidR="009E5B3C" w:rsidRPr="00942A47" w:rsidRDefault="009E5B3C" w:rsidP="005E2566">
            <w:pPr>
              <w:jc w:val="center"/>
              <w:rPr>
                <w:b/>
                <w:smallCaps/>
                <w:color w:val="4472C4" w:themeColor="accent1"/>
              </w:rPr>
            </w:pPr>
            <w:r>
              <w:rPr>
                <w:b/>
                <w:bCs/>
                <w:smallCaps/>
                <w:color w:val="4472C4" w:themeColor="accent1"/>
              </w:rPr>
              <w:t>Tuesday</w:t>
            </w:r>
          </w:p>
        </w:tc>
        <w:tc>
          <w:tcPr>
            <w:tcW w:w="0" w:type="auto"/>
            <w:tcBorders>
              <w:top w:val="single" w:sz="8" w:space="0" w:color="4472C4"/>
              <w:bottom w:val="single" w:sz="8" w:space="0" w:color="4472C4"/>
            </w:tcBorders>
            <w:tcMar>
              <w:top w:w="0" w:type="dxa"/>
              <w:left w:w="115" w:type="dxa"/>
              <w:bottom w:w="0" w:type="dxa"/>
              <w:right w:w="115" w:type="dxa"/>
            </w:tcMar>
            <w:vAlign w:val="center"/>
            <w:hideMark/>
          </w:tcPr>
          <w:p w14:paraId="32083250" w14:textId="77777777" w:rsidR="009E5B3C" w:rsidRPr="00942A47" w:rsidRDefault="009E5B3C" w:rsidP="005E2566">
            <w:pPr>
              <w:jc w:val="center"/>
              <w:rPr>
                <w:b/>
                <w:smallCaps/>
                <w:color w:val="4472C4" w:themeColor="accent1"/>
              </w:rPr>
            </w:pPr>
            <w:r>
              <w:rPr>
                <w:b/>
                <w:bCs/>
                <w:smallCaps/>
                <w:color w:val="4472C4" w:themeColor="accent1"/>
              </w:rPr>
              <w:t>Thursday</w:t>
            </w:r>
          </w:p>
        </w:tc>
      </w:tr>
      <w:tr w:rsidR="009E5B3C" w:rsidRPr="00942A47" w14:paraId="01F6B04F" w14:textId="77777777" w:rsidTr="005E2566">
        <w:trPr>
          <w:trHeight w:val="691"/>
        </w:trPr>
        <w:tc>
          <w:tcPr>
            <w:tcW w:w="0" w:type="auto"/>
            <w:tcBorders>
              <w:top w:val="single" w:sz="8" w:space="0" w:color="4472C4"/>
            </w:tcBorders>
            <w:shd w:val="clear" w:color="auto" w:fill="D0DCF0"/>
            <w:tcMar>
              <w:top w:w="0" w:type="dxa"/>
              <w:left w:w="115" w:type="dxa"/>
              <w:bottom w:w="0" w:type="dxa"/>
              <w:right w:w="115" w:type="dxa"/>
            </w:tcMar>
            <w:vAlign w:val="center"/>
            <w:hideMark/>
          </w:tcPr>
          <w:p w14:paraId="446125F7" w14:textId="77777777" w:rsidR="009E5B3C" w:rsidRPr="00942A47" w:rsidRDefault="009E5B3C" w:rsidP="005E2566">
            <w:pPr>
              <w:jc w:val="center"/>
              <w:rPr>
                <w:b/>
                <w:smallCaps/>
                <w:color w:val="4472C4" w:themeColor="accent1"/>
              </w:rPr>
            </w:pPr>
            <w:r w:rsidRPr="00942A47">
              <w:rPr>
                <w:b/>
                <w:bCs/>
                <w:smallCaps/>
                <w:color w:val="4472C4" w:themeColor="accent1"/>
              </w:rPr>
              <w:t>1</w:t>
            </w:r>
          </w:p>
        </w:tc>
        <w:tc>
          <w:tcPr>
            <w:tcW w:w="0" w:type="auto"/>
            <w:tcBorders>
              <w:top w:val="single" w:sz="8" w:space="0" w:color="4472C4"/>
            </w:tcBorders>
            <w:shd w:val="clear" w:color="auto" w:fill="D0DCF0"/>
            <w:tcMar>
              <w:top w:w="0" w:type="dxa"/>
              <w:left w:w="115" w:type="dxa"/>
              <w:bottom w:w="0" w:type="dxa"/>
              <w:right w:w="115" w:type="dxa"/>
            </w:tcMar>
            <w:vAlign w:val="center"/>
            <w:hideMark/>
          </w:tcPr>
          <w:p w14:paraId="0A770008" w14:textId="77777777" w:rsidR="009E5B3C" w:rsidRPr="009E5B3C" w:rsidRDefault="009E5B3C" w:rsidP="009E5B3C">
            <w:pPr>
              <w:jc w:val="center"/>
              <w:rPr>
                <w:smallCaps/>
                <w:color w:val="4472C4" w:themeColor="accent1"/>
              </w:rPr>
            </w:pPr>
            <w:r w:rsidRPr="009E5B3C">
              <w:rPr>
                <w:smallCaps/>
                <w:color w:val="4472C4" w:themeColor="accent1"/>
              </w:rPr>
              <w:t>Introduction</w:t>
            </w:r>
          </w:p>
          <w:p w14:paraId="1248F8E4" w14:textId="77777777" w:rsidR="009E5B3C" w:rsidRPr="009E5B3C" w:rsidRDefault="009E5B3C" w:rsidP="009E5B3C">
            <w:pPr>
              <w:jc w:val="center"/>
              <w:rPr>
                <w:smallCaps/>
                <w:color w:val="4472C4" w:themeColor="accent1"/>
              </w:rPr>
            </w:pPr>
            <w:r w:rsidRPr="009E5B3C">
              <w:rPr>
                <w:smallCaps/>
                <w:color w:val="4472C4" w:themeColor="accent1"/>
              </w:rPr>
              <w:t>Organic I Problem Review</w:t>
            </w:r>
          </w:p>
          <w:p w14:paraId="14810F55" w14:textId="77777777" w:rsidR="009E5B3C" w:rsidRPr="009E5B3C" w:rsidRDefault="009E5B3C" w:rsidP="009E5B3C">
            <w:pPr>
              <w:jc w:val="center"/>
              <w:rPr>
                <w:smallCaps/>
                <w:color w:val="4472C4" w:themeColor="accent1"/>
              </w:rPr>
            </w:pPr>
            <w:r w:rsidRPr="009E5B3C">
              <w:rPr>
                <w:smallCaps/>
                <w:color w:val="4472C4" w:themeColor="accent1"/>
              </w:rPr>
              <w:t>Ch 13-Radical Reaction</w:t>
            </w:r>
          </w:p>
          <w:p w14:paraId="5DFA3E3C" w14:textId="4A110844" w:rsidR="009E5B3C" w:rsidRPr="00942A47" w:rsidRDefault="009E5B3C" w:rsidP="005E2566">
            <w:pPr>
              <w:jc w:val="center"/>
              <w:rPr>
                <w:smallCaps/>
                <w:color w:val="4472C4" w:themeColor="accent1"/>
              </w:rPr>
            </w:pPr>
          </w:p>
        </w:tc>
        <w:tc>
          <w:tcPr>
            <w:tcW w:w="0" w:type="auto"/>
            <w:tcBorders>
              <w:top w:val="single" w:sz="8" w:space="0" w:color="4472C4"/>
            </w:tcBorders>
            <w:shd w:val="clear" w:color="auto" w:fill="D0DCF0"/>
            <w:tcMar>
              <w:top w:w="0" w:type="dxa"/>
              <w:left w:w="115" w:type="dxa"/>
              <w:bottom w:w="0" w:type="dxa"/>
              <w:right w:w="115" w:type="dxa"/>
            </w:tcMar>
            <w:vAlign w:val="center"/>
            <w:hideMark/>
          </w:tcPr>
          <w:p w14:paraId="5E04304F" w14:textId="77777777" w:rsidR="009E5B3C" w:rsidRPr="009E5B3C" w:rsidRDefault="009E5B3C" w:rsidP="009E5B3C">
            <w:pPr>
              <w:jc w:val="center"/>
              <w:rPr>
                <w:smallCaps/>
                <w:color w:val="4472C4" w:themeColor="accent1"/>
              </w:rPr>
            </w:pPr>
            <w:r w:rsidRPr="009E5B3C">
              <w:rPr>
                <w:smallCaps/>
                <w:color w:val="4472C4" w:themeColor="accent1"/>
              </w:rPr>
              <w:t>Ch 13-Radical Reaction</w:t>
            </w:r>
          </w:p>
          <w:p w14:paraId="643264E7" w14:textId="61BE35E4" w:rsidR="009E5B3C" w:rsidRPr="00942A47" w:rsidRDefault="009E5B3C" w:rsidP="009E5B3C">
            <w:pPr>
              <w:jc w:val="center"/>
              <w:rPr>
                <w:smallCaps/>
                <w:color w:val="4472C4" w:themeColor="accent1"/>
              </w:rPr>
            </w:pPr>
            <w:r w:rsidRPr="009E5B3C">
              <w:rPr>
                <w:smallCaps/>
                <w:color w:val="4472C4" w:themeColor="accent1"/>
              </w:rPr>
              <w:t>Ch 14 – Conjugation, Resonance, Dienes</w:t>
            </w:r>
          </w:p>
        </w:tc>
        <w:tc>
          <w:tcPr>
            <w:tcW w:w="0" w:type="auto"/>
            <w:tcBorders>
              <w:top w:val="single" w:sz="8" w:space="0" w:color="4472C4"/>
            </w:tcBorders>
            <w:shd w:val="clear" w:color="auto" w:fill="D0DCF0"/>
            <w:tcMar>
              <w:top w:w="0" w:type="dxa"/>
              <w:left w:w="115" w:type="dxa"/>
              <w:bottom w:w="0" w:type="dxa"/>
              <w:right w:w="115" w:type="dxa"/>
            </w:tcMar>
            <w:vAlign w:val="center"/>
            <w:hideMark/>
          </w:tcPr>
          <w:p w14:paraId="19F27467" w14:textId="0568574F" w:rsidR="009E5B3C" w:rsidRDefault="009E5B3C" w:rsidP="005E2566">
            <w:pPr>
              <w:jc w:val="center"/>
              <w:rPr>
                <w:smallCaps/>
                <w:color w:val="4472C4" w:themeColor="accent1"/>
              </w:rPr>
            </w:pPr>
            <w:r w:rsidRPr="009E5B3C">
              <w:rPr>
                <w:smallCaps/>
                <w:color w:val="4472C4" w:themeColor="accent1"/>
              </w:rPr>
              <w:t>Ch 14 – Conjugation, Resonance, Dienes</w:t>
            </w:r>
          </w:p>
          <w:p w14:paraId="3593CB9A" w14:textId="6A96100B" w:rsidR="009E5B3C" w:rsidRPr="00942A47" w:rsidRDefault="009E5B3C" w:rsidP="005E2566">
            <w:pPr>
              <w:jc w:val="center"/>
              <w:rPr>
                <w:smallCaps/>
                <w:color w:val="4472C4" w:themeColor="accent1"/>
              </w:rPr>
            </w:pPr>
            <w:r w:rsidRPr="009E5B3C">
              <w:rPr>
                <w:smallCaps/>
                <w:color w:val="4472C4" w:themeColor="accent1"/>
              </w:rPr>
              <w:t xml:space="preserve">Ch 15 – Benzene and Aromatic Compounds </w:t>
            </w:r>
          </w:p>
        </w:tc>
      </w:tr>
      <w:tr w:rsidR="009E5B3C" w:rsidRPr="00942A47" w14:paraId="48EEB684" w14:textId="77777777" w:rsidTr="005E2566">
        <w:trPr>
          <w:trHeight w:val="691"/>
        </w:trPr>
        <w:tc>
          <w:tcPr>
            <w:tcW w:w="0" w:type="auto"/>
            <w:tcMar>
              <w:top w:w="0" w:type="dxa"/>
              <w:left w:w="115" w:type="dxa"/>
              <w:bottom w:w="0" w:type="dxa"/>
              <w:right w:w="115" w:type="dxa"/>
            </w:tcMar>
            <w:vAlign w:val="center"/>
            <w:hideMark/>
          </w:tcPr>
          <w:p w14:paraId="6FD6869C" w14:textId="77777777" w:rsidR="009E5B3C" w:rsidRPr="00942A47" w:rsidRDefault="009E5B3C" w:rsidP="005E2566">
            <w:pPr>
              <w:jc w:val="center"/>
              <w:rPr>
                <w:b/>
                <w:smallCaps/>
                <w:color w:val="4472C4" w:themeColor="accent1"/>
              </w:rPr>
            </w:pPr>
            <w:r w:rsidRPr="00942A47">
              <w:rPr>
                <w:b/>
                <w:bCs/>
                <w:smallCaps/>
                <w:color w:val="4472C4" w:themeColor="accent1"/>
              </w:rPr>
              <w:t>2</w:t>
            </w:r>
          </w:p>
        </w:tc>
        <w:tc>
          <w:tcPr>
            <w:tcW w:w="0" w:type="auto"/>
            <w:tcMar>
              <w:top w:w="0" w:type="dxa"/>
              <w:left w:w="115" w:type="dxa"/>
              <w:bottom w:w="0" w:type="dxa"/>
              <w:right w:w="115" w:type="dxa"/>
            </w:tcMar>
            <w:vAlign w:val="center"/>
            <w:hideMark/>
          </w:tcPr>
          <w:p w14:paraId="07A97423" w14:textId="6A39B9A0" w:rsidR="009E5B3C" w:rsidRPr="00942A47" w:rsidRDefault="009E5B3C" w:rsidP="005E2566">
            <w:pPr>
              <w:jc w:val="center"/>
              <w:rPr>
                <w:smallCaps/>
                <w:color w:val="4472C4" w:themeColor="accent1"/>
              </w:rPr>
            </w:pPr>
            <w:r w:rsidRPr="009E5B3C">
              <w:rPr>
                <w:smallCaps/>
                <w:color w:val="4472C4" w:themeColor="accent1"/>
              </w:rPr>
              <w:t>Ch 16 – Reaction of Aromatic Compounds</w:t>
            </w:r>
          </w:p>
        </w:tc>
        <w:tc>
          <w:tcPr>
            <w:tcW w:w="0" w:type="auto"/>
            <w:tcMar>
              <w:top w:w="0" w:type="dxa"/>
              <w:left w:w="115" w:type="dxa"/>
              <w:bottom w:w="0" w:type="dxa"/>
              <w:right w:w="115" w:type="dxa"/>
            </w:tcMar>
            <w:vAlign w:val="center"/>
            <w:hideMark/>
          </w:tcPr>
          <w:p w14:paraId="32F1CB14" w14:textId="77777777" w:rsidR="009E5B3C" w:rsidRDefault="009E5B3C" w:rsidP="005E2566">
            <w:pPr>
              <w:jc w:val="center"/>
              <w:rPr>
                <w:smallCaps/>
                <w:color w:val="4472C4" w:themeColor="accent1"/>
              </w:rPr>
            </w:pPr>
            <w:r w:rsidRPr="009E5B3C">
              <w:rPr>
                <w:smallCaps/>
                <w:color w:val="4472C4" w:themeColor="accent1"/>
              </w:rPr>
              <w:t>Ch 16 – Reaction of Aromatic Compounds</w:t>
            </w:r>
          </w:p>
          <w:p w14:paraId="4A59FD96" w14:textId="7F2DACD3" w:rsidR="009E5B3C" w:rsidRPr="00942A47" w:rsidRDefault="009E5B3C" w:rsidP="005E2566">
            <w:pPr>
              <w:jc w:val="center"/>
              <w:rPr>
                <w:smallCaps/>
                <w:color w:val="4472C4" w:themeColor="accent1"/>
              </w:rPr>
            </w:pPr>
            <w:r w:rsidRPr="009E5B3C">
              <w:rPr>
                <w:smallCaps/>
                <w:color w:val="4472C4" w:themeColor="accent1"/>
              </w:rPr>
              <w:t xml:space="preserve"> </w:t>
            </w:r>
            <w:r w:rsidR="00A42CF3" w:rsidRPr="009E5B3C">
              <w:rPr>
                <w:smallCaps/>
                <w:color w:val="4472C4" w:themeColor="accent1"/>
              </w:rPr>
              <w:t>Ch. 17 – Carbonyl Chemistry, Organometallics, Oxidation/Reduction</w:t>
            </w:r>
          </w:p>
        </w:tc>
        <w:tc>
          <w:tcPr>
            <w:tcW w:w="0" w:type="auto"/>
            <w:tcMar>
              <w:top w:w="0" w:type="dxa"/>
              <w:left w:w="115" w:type="dxa"/>
              <w:bottom w:w="0" w:type="dxa"/>
              <w:right w:w="115" w:type="dxa"/>
            </w:tcMar>
            <w:vAlign w:val="center"/>
            <w:hideMark/>
          </w:tcPr>
          <w:p w14:paraId="2F0C4A0A" w14:textId="6930DDCE" w:rsidR="009E5B3C" w:rsidRPr="00A42CF3" w:rsidRDefault="00A42CF3" w:rsidP="005E2566">
            <w:pPr>
              <w:jc w:val="center"/>
              <w:rPr>
                <w:b/>
                <w:bCs/>
                <w:smallCaps/>
                <w:color w:val="4472C4" w:themeColor="accent1"/>
              </w:rPr>
            </w:pPr>
            <w:r w:rsidRPr="00A42CF3">
              <w:rPr>
                <w:b/>
                <w:bCs/>
                <w:smallCaps/>
                <w:color w:val="4472C4" w:themeColor="accent1"/>
              </w:rPr>
              <w:t>Exam 1 (Ch. C–15)</w:t>
            </w:r>
          </w:p>
          <w:p w14:paraId="79623DED" w14:textId="05811D6E" w:rsidR="00A42CF3" w:rsidRPr="00942A47" w:rsidRDefault="00A42CF3" w:rsidP="005E2566">
            <w:pPr>
              <w:jc w:val="center"/>
              <w:rPr>
                <w:smallCaps/>
                <w:color w:val="4472C4" w:themeColor="accent1"/>
              </w:rPr>
            </w:pPr>
            <w:r w:rsidRPr="009E5B3C">
              <w:rPr>
                <w:smallCaps/>
                <w:color w:val="4472C4" w:themeColor="accent1"/>
              </w:rPr>
              <w:t>Ch. 17 – Carbonyl Chemistry, Organometallics, Oxidation/Reduction</w:t>
            </w:r>
          </w:p>
        </w:tc>
      </w:tr>
      <w:tr w:rsidR="009E5B3C" w:rsidRPr="00942A47" w14:paraId="50B65DA7" w14:textId="77777777" w:rsidTr="005E2566">
        <w:trPr>
          <w:trHeight w:val="691"/>
        </w:trPr>
        <w:tc>
          <w:tcPr>
            <w:tcW w:w="0" w:type="auto"/>
            <w:shd w:val="clear" w:color="auto" w:fill="D0DCF0"/>
            <w:tcMar>
              <w:top w:w="0" w:type="dxa"/>
              <w:left w:w="115" w:type="dxa"/>
              <w:bottom w:w="0" w:type="dxa"/>
              <w:right w:w="115" w:type="dxa"/>
            </w:tcMar>
            <w:vAlign w:val="center"/>
            <w:hideMark/>
          </w:tcPr>
          <w:p w14:paraId="08DCC4E4" w14:textId="77777777" w:rsidR="009E5B3C" w:rsidRPr="00942A47" w:rsidRDefault="009E5B3C" w:rsidP="005E2566">
            <w:pPr>
              <w:jc w:val="center"/>
              <w:rPr>
                <w:b/>
                <w:smallCaps/>
                <w:color w:val="4472C4" w:themeColor="accent1"/>
              </w:rPr>
            </w:pPr>
            <w:r w:rsidRPr="00942A47">
              <w:rPr>
                <w:b/>
                <w:bCs/>
                <w:smallCaps/>
                <w:color w:val="4472C4" w:themeColor="accent1"/>
              </w:rPr>
              <w:t>3</w:t>
            </w:r>
          </w:p>
        </w:tc>
        <w:tc>
          <w:tcPr>
            <w:tcW w:w="0" w:type="auto"/>
            <w:shd w:val="clear" w:color="auto" w:fill="D0DCF0"/>
            <w:tcMar>
              <w:top w:w="0" w:type="dxa"/>
              <w:left w:w="115" w:type="dxa"/>
              <w:bottom w:w="0" w:type="dxa"/>
              <w:right w:w="115" w:type="dxa"/>
            </w:tcMar>
            <w:vAlign w:val="center"/>
            <w:hideMark/>
          </w:tcPr>
          <w:p w14:paraId="1EE922D4" w14:textId="1ABC12B2" w:rsidR="009E5B3C" w:rsidRPr="00942A47" w:rsidRDefault="00A42CF3" w:rsidP="005E2566">
            <w:pPr>
              <w:jc w:val="center"/>
              <w:rPr>
                <w:smallCaps/>
                <w:color w:val="4472C4" w:themeColor="accent1"/>
              </w:rPr>
            </w:pPr>
            <w:r w:rsidRPr="009E5B3C">
              <w:rPr>
                <w:smallCaps/>
                <w:color w:val="4472C4" w:themeColor="accent1"/>
              </w:rPr>
              <w:t>Ch. 18- Aldehydes and Ketones- Nucleophilic Addition</w:t>
            </w:r>
          </w:p>
        </w:tc>
        <w:tc>
          <w:tcPr>
            <w:tcW w:w="0" w:type="auto"/>
            <w:shd w:val="clear" w:color="auto" w:fill="D0DCF0"/>
            <w:tcMar>
              <w:top w:w="0" w:type="dxa"/>
              <w:left w:w="115" w:type="dxa"/>
              <w:bottom w:w="0" w:type="dxa"/>
              <w:right w:w="115" w:type="dxa"/>
            </w:tcMar>
            <w:vAlign w:val="center"/>
            <w:hideMark/>
          </w:tcPr>
          <w:p w14:paraId="424EA4D1" w14:textId="77777777" w:rsidR="00A42CF3" w:rsidRPr="009E5B3C" w:rsidRDefault="00A42CF3" w:rsidP="00A42CF3">
            <w:pPr>
              <w:jc w:val="center"/>
              <w:rPr>
                <w:smallCaps/>
                <w:color w:val="4472C4" w:themeColor="accent1"/>
              </w:rPr>
            </w:pPr>
            <w:r w:rsidRPr="009E5B3C">
              <w:rPr>
                <w:smallCaps/>
                <w:color w:val="4472C4" w:themeColor="accent1"/>
              </w:rPr>
              <w:t>Ch. 19 – Carboxylic Acids and Nitriles</w:t>
            </w:r>
          </w:p>
          <w:p w14:paraId="70E9E05A" w14:textId="5E15B6EC" w:rsidR="009E5B3C" w:rsidRPr="00942A47" w:rsidRDefault="00A42CF3" w:rsidP="00A42CF3">
            <w:pPr>
              <w:jc w:val="center"/>
              <w:rPr>
                <w:smallCaps/>
                <w:color w:val="4472C4" w:themeColor="accent1"/>
              </w:rPr>
            </w:pPr>
            <w:r w:rsidRPr="009E5B3C">
              <w:rPr>
                <w:smallCaps/>
                <w:color w:val="4472C4" w:themeColor="accent1"/>
              </w:rPr>
              <w:t>Ch. 20 –Nucleophilic Acyl Substitution</w:t>
            </w:r>
          </w:p>
        </w:tc>
        <w:tc>
          <w:tcPr>
            <w:tcW w:w="0" w:type="auto"/>
            <w:shd w:val="clear" w:color="auto" w:fill="D0DCF0"/>
            <w:tcMar>
              <w:top w:w="0" w:type="dxa"/>
              <w:left w:w="115" w:type="dxa"/>
              <w:bottom w:w="0" w:type="dxa"/>
              <w:right w:w="115" w:type="dxa"/>
            </w:tcMar>
            <w:vAlign w:val="center"/>
            <w:hideMark/>
          </w:tcPr>
          <w:p w14:paraId="08575390" w14:textId="03AF397D" w:rsidR="00A42CF3" w:rsidRPr="00A42CF3" w:rsidRDefault="00A42CF3" w:rsidP="00A42CF3">
            <w:pPr>
              <w:jc w:val="center"/>
              <w:rPr>
                <w:b/>
                <w:bCs/>
                <w:smallCaps/>
                <w:color w:val="4472C4" w:themeColor="accent1"/>
              </w:rPr>
            </w:pPr>
            <w:r w:rsidRPr="00A42CF3">
              <w:rPr>
                <w:b/>
                <w:bCs/>
                <w:smallCaps/>
                <w:color w:val="4472C4" w:themeColor="accent1"/>
              </w:rPr>
              <w:t>Exam 2 (Ch. 16–18)</w:t>
            </w:r>
          </w:p>
          <w:p w14:paraId="5750C585" w14:textId="12BA18D5" w:rsidR="009E5B3C" w:rsidRPr="00942A47" w:rsidRDefault="00A42CF3" w:rsidP="005E2566">
            <w:pPr>
              <w:jc w:val="center"/>
              <w:rPr>
                <w:smallCaps/>
                <w:color w:val="4472C4" w:themeColor="accent1"/>
              </w:rPr>
            </w:pPr>
            <w:r w:rsidRPr="009E5B3C">
              <w:rPr>
                <w:smallCaps/>
                <w:color w:val="4472C4" w:themeColor="accent1"/>
              </w:rPr>
              <w:t>Ch. 20 –Nucleophilic Acyl Substitution</w:t>
            </w:r>
          </w:p>
        </w:tc>
      </w:tr>
      <w:tr w:rsidR="009E5B3C" w:rsidRPr="00942A47" w14:paraId="2716D730" w14:textId="77777777" w:rsidTr="005E2566">
        <w:trPr>
          <w:trHeight w:val="774"/>
        </w:trPr>
        <w:tc>
          <w:tcPr>
            <w:tcW w:w="0" w:type="auto"/>
            <w:tcMar>
              <w:top w:w="0" w:type="dxa"/>
              <w:left w:w="115" w:type="dxa"/>
              <w:bottom w:w="0" w:type="dxa"/>
              <w:right w:w="115" w:type="dxa"/>
            </w:tcMar>
            <w:vAlign w:val="center"/>
            <w:hideMark/>
          </w:tcPr>
          <w:p w14:paraId="7F339D71" w14:textId="77777777" w:rsidR="009E5B3C" w:rsidRPr="00942A47" w:rsidRDefault="009E5B3C" w:rsidP="005E2566">
            <w:pPr>
              <w:jc w:val="center"/>
              <w:rPr>
                <w:b/>
                <w:smallCaps/>
                <w:color w:val="4472C4" w:themeColor="accent1"/>
              </w:rPr>
            </w:pPr>
            <w:r w:rsidRPr="00942A47">
              <w:rPr>
                <w:b/>
                <w:bCs/>
                <w:smallCaps/>
                <w:color w:val="4472C4" w:themeColor="accent1"/>
              </w:rPr>
              <w:t>4</w:t>
            </w:r>
          </w:p>
        </w:tc>
        <w:tc>
          <w:tcPr>
            <w:tcW w:w="0" w:type="auto"/>
            <w:tcMar>
              <w:top w:w="0" w:type="dxa"/>
              <w:left w:w="115" w:type="dxa"/>
              <w:bottom w:w="0" w:type="dxa"/>
              <w:right w:w="115" w:type="dxa"/>
            </w:tcMar>
            <w:vAlign w:val="center"/>
            <w:hideMark/>
          </w:tcPr>
          <w:p w14:paraId="7A2BE6B7" w14:textId="31EF0210" w:rsidR="009E5B3C" w:rsidRPr="00A42CF3" w:rsidRDefault="00A42CF3" w:rsidP="00A42CF3">
            <w:pPr>
              <w:jc w:val="center"/>
              <w:rPr>
                <w:b/>
                <w:smallCaps/>
                <w:color w:val="4472C4" w:themeColor="accent1"/>
              </w:rPr>
            </w:pPr>
            <w:r w:rsidRPr="009E5B3C">
              <w:rPr>
                <w:smallCaps/>
                <w:color w:val="4472C4" w:themeColor="accent1"/>
              </w:rPr>
              <w:t xml:space="preserve">Ch. 21 – Reactions at the </w:t>
            </w:r>
            <w:r w:rsidRPr="009E5B3C">
              <w:rPr>
                <w:rFonts w:ascii="Symbol" w:hAnsi="Symbol"/>
                <w:color w:val="4472C4" w:themeColor="accent1"/>
                <w:szCs w:val="20"/>
              </w:rPr>
              <w:t></w:t>
            </w:r>
            <w:r w:rsidRPr="009E5B3C">
              <w:rPr>
                <w:smallCaps/>
                <w:color w:val="4472C4" w:themeColor="accent1"/>
              </w:rPr>
              <w:t>-Carbon of Carbonyls</w:t>
            </w:r>
          </w:p>
        </w:tc>
        <w:tc>
          <w:tcPr>
            <w:tcW w:w="0" w:type="auto"/>
            <w:tcMar>
              <w:top w:w="0" w:type="dxa"/>
              <w:left w:w="115" w:type="dxa"/>
              <w:bottom w:w="0" w:type="dxa"/>
              <w:right w:w="115" w:type="dxa"/>
            </w:tcMar>
            <w:vAlign w:val="center"/>
            <w:hideMark/>
          </w:tcPr>
          <w:p w14:paraId="013F05A0" w14:textId="4A4CBC61" w:rsidR="009E5B3C" w:rsidRPr="00A42CF3" w:rsidRDefault="00A42CF3" w:rsidP="00A42CF3">
            <w:pPr>
              <w:jc w:val="center"/>
              <w:rPr>
                <w:b/>
                <w:smallCaps/>
                <w:color w:val="4472C4" w:themeColor="accent1"/>
              </w:rPr>
            </w:pPr>
            <w:r w:rsidRPr="009E5B3C">
              <w:rPr>
                <w:smallCaps/>
                <w:color w:val="4472C4" w:themeColor="accent1"/>
              </w:rPr>
              <w:t>Ch. 22 – Carbonyl Condensation Reactions</w:t>
            </w:r>
            <w:r w:rsidRPr="009E5B3C">
              <w:rPr>
                <w:b/>
                <w:smallCaps/>
                <w:color w:val="4472C4" w:themeColor="accent1"/>
              </w:rPr>
              <w:t xml:space="preserve"> </w:t>
            </w:r>
          </w:p>
        </w:tc>
        <w:tc>
          <w:tcPr>
            <w:tcW w:w="0" w:type="auto"/>
            <w:tcMar>
              <w:top w:w="0" w:type="dxa"/>
              <w:left w:w="115" w:type="dxa"/>
              <w:bottom w:w="0" w:type="dxa"/>
              <w:right w:w="115" w:type="dxa"/>
            </w:tcMar>
            <w:vAlign w:val="center"/>
            <w:hideMark/>
          </w:tcPr>
          <w:p w14:paraId="69C78A70" w14:textId="656BA00A" w:rsidR="009E5B3C" w:rsidRPr="00A42CF3" w:rsidRDefault="00A42CF3" w:rsidP="00A42CF3">
            <w:pPr>
              <w:jc w:val="center"/>
              <w:rPr>
                <w:bCs/>
                <w:smallCaps/>
                <w:color w:val="4472C4" w:themeColor="accent1"/>
              </w:rPr>
            </w:pPr>
            <w:r w:rsidRPr="00A42CF3">
              <w:rPr>
                <w:bCs/>
                <w:smallCaps/>
                <w:color w:val="4472C4" w:themeColor="accent1"/>
              </w:rPr>
              <w:t>Ch. 23 – Amines</w:t>
            </w:r>
          </w:p>
        </w:tc>
      </w:tr>
      <w:tr w:rsidR="00A42CF3" w:rsidRPr="00942A47" w14:paraId="2729CC94" w14:textId="77777777" w:rsidTr="005E2566">
        <w:trPr>
          <w:trHeight w:val="691"/>
        </w:trPr>
        <w:tc>
          <w:tcPr>
            <w:tcW w:w="0" w:type="auto"/>
            <w:shd w:val="clear" w:color="auto" w:fill="D0DCF0"/>
            <w:tcMar>
              <w:top w:w="0" w:type="dxa"/>
              <w:left w:w="115" w:type="dxa"/>
              <w:bottom w:w="0" w:type="dxa"/>
              <w:right w:w="115" w:type="dxa"/>
            </w:tcMar>
            <w:vAlign w:val="center"/>
            <w:hideMark/>
          </w:tcPr>
          <w:p w14:paraId="324A0BFA" w14:textId="77777777" w:rsidR="00A42CF3" w:rsidRPr="00942A47" w:rsidRDefault="00A42CF3" w:rsidP="00A42CF3">
            <w:pPr>
              <w:jc w:val="center"/>
              <w:rPr>
                <w:b/>
                <w:smallCaps/>
                <w:color w:val="4472C4" w:themeColor="accent1"/>
              </w:rPr>
            </w:pPr>
            <w:r w:rsidRPr="00942A47">
              <w:rPr>
                <w:b/>
                <w:bCs/>
                <w:smallCaps/>
                <w:color w:val="4472C4" w:themeColor="accent1"/>
              </w:rPr>
              <w:t>5</w:t>
            </w:r>
          </w:p>
        </w:tc>
        <w:tc>
          <w:tcPr>
            <w:tcW w:w="0" w:type="auto"/>
            <w:shd w:val="clear" w:color="auto" w:fill="D0DCF0"/>
            <w:tcMar>
              <w:top w:w="0" w:type="dxa"/>
              <w:left w:w="115" w:type="dxa"/>
              <w:bottom w:w="0" w:type="dxa"/>
              <w:right w:w="115" w:type="dxa"/>
            </w:tcMar>
            <w:vAlign w:val="center"/>
            <w:hideMark/>
          </w:tcPr>
          <w:p w14:paraId="5DBA50DB" w14:textId="75702216" w:rsidR="00A42CF3" w:rsidRPr="00942A47" w:rsidRDefault="00A42CF3" w:rsidP="00A42CF3">
            <w:pPr>
              <w:jc w:val="center"/>
              <w:rPr>
                <w:smallCaps/>
                <w:color w:val="4472C4" w:themeColor="accent1"/>
              </w:rPr>
            </w:pPr>
            <w:r w:rsidRPr="00A42CF3">
              <w:rPr>
                <w:b/>
                <w:smallCaps/>
                <w:color w:val="4472C4" w:themeColor="accent1"/>
              </w:rPr>
              <w:t>Exam 3 (Ch 19-22)</w:t>
            </w:r>
          </w:p>
        </w:tc>
        <w:tc>
          <w:tcPr>
            <w:tcW w:w="0" w:type="auto"/>
            <w:shd w:val="clear" w:color="auto" w:fill="D0DCF0"/>
            <w:tcMar>
              <w:top w:w="0" w:type="dxa"/>
              <w:left w:w="115" w:type="dxa"/>
              <w:bottom w:w="0" w:type="dxa"/>
              <w:right w:w="115" w:type="dxa"/>
            </w:tcMar>
            <w:vAlign w:val="center"/>
            <w:hideMark/>
          </w:tcPr>
          <w:p w14:paraId="4FBCD5FF" w14:textId="402E0135" w:rsidR="00A42CF3" w:rsidRPr="00942A47" w:rsidRDefault="00A42CF3" w:rsidP="00A42CF3">
            <w:pPr>
              <w:jc w:val="center"/>
              <w:rPr>
                <w:smallCaps/>
                <w:color w:val="4472C4" w:themeColor="accent1"/>
              </w:rPr>
            </w:pPr>
            <w:r>
              <w:rPr>
                <w:smallCaps/>
                <w:color w:val="4472C4" w:themeColor="accent1"/>
              </w:rPr>
              <w:t>Final Exam Review</w:t>
            </w:r>
          </w:p>
        </w:tc>
        <w:tc>
          <w:tcPr>
            <w:tcW w:w="0" w:type="auto"/>
            <w:shd w:val="clear" w:color="auto" w:fill="D0DCF0"/>
            <w:tcMar>
              <w:top w:w="0" w:type="dxa"/>
              <w:left w:w="115" w:type="dxa"/>
              <w:bottom w:w="0" w:type="dxa"/>
              <w:right w:w="115" w:type="dxa"/>
            </w:tcMar>
            <w:vAlign w:val="center"/>
            <w:hideMark/>
          </w:tcPr>
          <w:p w14:paraId="1A6A7BD2" w14:textId="77777777" w:rsidR="00A42CF3" w:rsidRPr="00942A47" w:rsidRDefault="00A42CF3" w:rsidP="00A42CF3">
            <w:pPr>
              <w:jc w:val="center"/>
              <w:rPr>
                <w:smallCaps/>
                <w:color w:val="4472C4" w:themeColor="accent1"/>
              </w:rPr>
            </w:pPr>
            <w:r>
              <w:rPr>
                <w:smallCaps/>
                <w:color w:val="4472C4" w:themeColor="accent1"/>
              </w:rPr>
              <w:t>Final Exam (Cumulative)</w:t>
            </w:r>
          </w:p>
          <w:p w14:paraId="021CD526" w14:textId="77777777" w:rsidR="00A42CF3" w:rsidRPr="00942A47" w:rsidRDefault="00A42CF3" w:rsidP="00A42CF3">
            <w:pPr>
              <w:jc w:val="center"/>
              <w:rPr>
                <w:smallCaps/>
                <w:color w:val="4472C4" w:themeColor="accent1"/>
              </w:rPr>
            </w:pPr>
          </w:p>
        </w:tc>
      </w:tr>
    </w:tbl>
    <w:p w14:paraId="2C5051F4" w14:textId="77777777" w:rsidR="009E5B3C" w:rsidRDefault="009E5B3C" w:rsidP="00E036DA">
      <w:pPr>
        <w:rPr>
          <w:b/>
          <w:smallCaps/>
        </w:rPr>
      </w:pPr>
    </w:p>
    <w:p w14:paraId="1E3A3898" w14:textId="77777777" w:rsidR="004005F3" w:rsidRDefault="004005F3" w:rsidP="004005F3">
      <w:pPr>
        <w:jc w:val="center"/>
        <w:rPr>
          <w:b/>
          <w:smallCaps/>
        </w:rPr>
      </w:pPr>
    </w:p>
    <w:p w14:paraId="3A99DA6A" w14:textId="77777777" w:rsidR="004005F3" w:rsidRDefault="004005F3" w:rsidP="004005F3">
      <w:pPr>
        <w:jc w:val="center"/>
        <w:rPr>
          <w:i/>
          <w:sz w:val="20"/>
          <w:szCs w:val="20"/>
        </w:rPr>
      </w:pPr>
      <w:r>
        <w:rPr>
          <w:i/>
          <w:sz w:val="20"/>
          <w:szCs w:val="20"/>
        </w:rPr>
        <w:t>Please note that provisions of this syllabus are subject to change.  Any change will be announced in advance in the lecture, when possible.  All students are responsible for any information given in class, whether they are present or not.</w:t>
      </w:r>
    </w:p>
    <w:p w14:paraId="03293E68" w14:textId="3B5CDB04" w:rsidR="00521428" w:rsidRDefault="00521428">
      <w:pPr>
        <w:rPr>
          <w:b/>
          <w:smallCaps/>
        </w:rPr>
      </w:pPr>
    </w:p>
    <w:p w14:paraId="49E5D60B" w14:textId="77777777" w:rsidR="006D1E47" w:rsidRDefault="006D1E47">
      <w:pPr>
        <w:jc w:val="center"/>
        <w:rPr>
          <w:i/>
          <w:sz w:val="20"/>
          <w:szCs w:val="20"/>
        </w:rPr>
      </w:pPr>
    </w:p>
    <w:p w14:paraId="40D4BDD5" w14:textId="77777777" w:rsidR="002F495F" w:rsidRDefault="002F495F" w:rsidP="00116F2C">
      <w:pPr>
        <w:rPr>
          <w:rFonts w:ascii="Times New Roman Bold" w:eastAsia="Times New Roman Bold" w:hAnsi="Times New Roman Bold" w:cs="Times New Roman Bold"/>
          <w:b/>
          <w:smallCaps/>
          <w:szCs w:val="24"/>
          <w:lang w:eastAsia="zh-CN"/>
        </w:rPr>
      </w:pPr>
    </w:p>
    <w:p w14:paraId="6BA95C70" w14:textId="77777777" w:rsidR="00A42CF3" w:rsidRDefault="00A42CF3">
      <w:pPr>
        <w:rPr>
          <w:rFonts w:ascii="Times New Roman Bold" w:eastAsia="Times New Roman Bold" w:hAnsi="Times New Roman Bold" w:cs="Times New Roman Bold"/>
          <w:b/>
          <w:smallCaps/>
          <w:szCs w:val="24"/>
          <w:lang w:eastAsia="zh-CN"/>
        </w:rPr>
      </w:pPr>
      <w:r>
        <w:rPr>
          <w:rFonts w:ascii="Times New Roman Bold" w:eastAsia="Times New Roman Bold" w:hAnsi="Times New Roman Bold" w:cs="Times New Roman Bold"/>
          <w:b/>
          <w:smallCaps/>
          <w:szCs w:val="24"/>
          <w:lang w:eastAsia="zh-CN"/>
        </w:rPr>
        <w:br w:type="page"/>
      </w:r>
    </w:p>
    <w:p w14:paraId="6FCC89E1" w14:textId="365B67C9" w:rsidR="00116F2C" w:rsidRPr="00116F2C" w:rsidRDefault="00116F2C" w:rsidP="00116F2C">
      <w:pPr>
        <w:rPr>
          <w:rFonts w:ascii="Times New Roman Bold" w:eastAsia="Times New Roman Bold" w:hAnsi="Times New Roman Bold" w:cs="Times New Roman Bold"/>
          <w:b/>
          <w:smallCaps/>
          <w:szCs w:val="24"/>
          <w:lang w:eastAsia="zh-CN"/>
        </w:rPr>
      </w:pPr>
      <w:r w:rsidRPr="00116F2C">
        <w:rPr>
          <w:rFonts w:ascii="Times New Roman Bold" w:eastAsia="Times New Roman Bold" w:hAnsi="Times New Roman Bold" w:cs="Times New Roman Bold"/>
          <w:b/>
          <w:smallCaps/>
          <w:szCs w:val="24"/>
          <w:lang w:eastAsia="zh-CN"/>
        </w:rPr>
        <w:lastRenderedPageBreak/>
        <w:t>General course policies</w:t>
      </w:r>
    </w:p>
    <w:p w14:paraId="14D2741A" w14:textId="77777777" w:rsidR="00116F2C" w:rsidRPr="00116F2C" w:rsidRDefault="00116F2C" w:rsidP="00116F2C">
      <w:pPr>
        <w:rPr>
          <w:rFonts w:eastAsia="Times New Roman"/>
          <w:sz w:val="20"/>
          <w:szCs w:val="20"/>
          <w:lang w:eastAsia="zh-CN"/>
        </w:rPr>
      </w:pPr>
    </w:p>
    <w:p w14:paraId="68BCCA8E" w14:textId="77777777" w:rsidR="00116F2C" w:rsidRPr="00116F2C" w:rsidRDefault="00116F2C" w:rsidP="00116F2C">
      <w:pPr>
        <w:numPr>
          <w:ilvl w:val="0"/>
          <w:numId w:val="1"/>
        </w:numPr>
        <w:pBdr>
          <w:top w:val="nil"/>
          <w:left w:val="nil"/>
          <w:bottom w:val="nil"/>
          <w:right w:val="nil"/>
          <w:between w:val="nil"/>
        </w:pBdr>
        <w:ind w:left="180" w:hanging="180"/>
        <w:rPr>
          <w:rFonts w:eastAsia="Times New Roman"/>
          <w:color w:val="000000"/>
          <w:sz w:val="20"/>
          <w:szCs w:val="20"/>
          <w:lang w:eastAsia="zh-CN"/>
        </w:rPr>
      </w:pPr>
      <w:r w:rsidRPr="00116F2C">
        <w:rPr>
          <w:rFonts w:eastAsia="Times New Roman"/>
          <w:b/>
          <w:sz w:val="20"/>
          <w:szCs w:val="20"/>
          <w:lang w:eastAsia="zh-CN"/>
        </w:rPr>
        <w:t>Community</w:t>
      </w:r>
      <w:r w:rsidRPr="00116F2C">
        <w:rPr>
          <w:rFonts w:eastAsia="Times New Roman"/>
          <w:b/>
          <w:color w:val="000000"/>
          <w:sz w:val="20"/>
          <w:szCs w:val="20"/>
          <w:lang w:eastAsia="zh-CN"/>
        </w:rPr>
        <w:t xml:space="preserve"> Guidelines: </w:t>
      </w:r>
      <w:r w:rsidRPr="00116F2C">
        <w:rPr>
          <w:rFonts w:eastAsia="Times New Roman"/>
          <w:color w:val="000000"/>
          <w:sz w:val="20"/>
          <w:szCs w:val="20"/>
          <w:lang w:eastAsia="zh-CN"/>
        </w:rPr>
        <w:t xml:space="preserve"> Your instructor and fellow students wish to foster a safe learning environment. All opinions and experiences, no matter how different or controversial they may be perceived, must be respected in the tolerant spirit of academic discourse. You are encouraged to comment, question, or critique an idea but you are not to attack an individual. Working as a community of learners, we can build a polite and respectful course community. The following tips will enhance the learning experience for everyone in the course: </w:t>
      </w:r>
    </w:p>
    <w:p w14:paraId="6A8DF1DA" w14:textId="23F7FEE0" w:rsidR="00DF67F7" w:rsidRPr="00DF67F7" w:rsidRDefault="00DF67F7" w:rsidP="00DF67F7">
      <w:pPr>
        <w:pStyle w:val="ListParagraph"/>
        <w:numPr>
          <w:ilvl w:val="0"/>
          <w:numId w:val="11"/>
        </w:numPr>
        <w:rPr>
          <w:sz w:val="20"/>
          <w:szCs w:val="20"/>
        </w:rPr>
      </w:pPr>
      <w:r w:rsidRPr="00DF67F7">
        <w:rPr>
          <w:sz w:val="20"/>
          <w:szCs w:val="20"/>
        </w:rPr>
        <w:t xml:space="preserve">Do not dominate any discussion. </w:t>
      </w:r>
    </w:p>
    <w:p w14:paraId="62842417" w14:textId="538C7B47" w:rsidR="00DF67F7" w:rsidRPr="00DF67F7" w:rsidRDefault="00DF67F7" w:rsidP="00DF67F7">
      <w:pPr>
        <w:pStyle w:val="ListParagraph"/>
        <w:numPr>
          <w:ilvl w:val="0"/>
          <w:numId w:val="11"/>
        </w:numPr>
        <w:rPr>
          <w:sz w:val="20"/>
          <w:szCs w:val="20"/>
        </w:rPr>
      </w:pPr>
      <w:r w:rsidRPr="00DF67F7">
        <w:rPr>
          <w:sz w:val="20"/>
          <w:szCs w:val="20"/>
        </w:rPr>
        <w:t xml:space="preserve">Give other students the opportunity to join in the discussion. </w:t>
      </w:r>
    </w:p>
    <w:p w14:paraId="026975C7" w14:textId="1E9F6281" w:rsidR="00DF67F7" w:rsidRPr="00DF67F7" w:rsidRDefault="00DF67F7" w:rsidP="00DF67F7">
      <w:pPr>
        <w:pStyle w:val="ListParagraph"/>
        <w:numPr>
          <w:ilvl w:val="0"/>
          <w:numId w:val="11"/>
        </w:numPr>
        <w:rPr>
          <w:sz w:val="20"/>
          <w:szCs w:val="20"/>
        </w:rPr>
      </w:pPr>
      <w:r w:rsidRPr="00DF67F7">
        <w:rPr>
          <w:sz w:val="20"/>
          <w:szCs w:val="20"/>
        </w:rPr>
        <w:t xml:space="preserve">Do not use offensive language. Present ideas appropriately. </w:t>
      </w:r>
    </w:p>
    <w:p w14:paraId="22D80A98" w14:textId="13BC6F09" w:rsidR="00DF67F7" w:rsidRPr="004127D7" w:rsidRDefault="00DF67F7" w:rsidP="004127D7">
      <w:pPr>
        <w:pStyle w:val="ListParagraph"/>
        <w:numPr>
          <w:ilvl w:val="0"/>
          <w:numId w:val="11"/>
        </w:numPr>
        <w:rPr>
          <w:sz w:val="20"/>
          <w:szCs w:val="20"/>
        </w:rPr>
      </w:pPr>
      <w:r w:rsidRPr="004127D7">
        <w:rPr>
          <w:sz w:val="20"/>
          <w:szCs w:val="20"/>
        </w:rPr>
        <w:t xml:space="preserve">Be cautious in using Internet language. For example, do not capitalize all letters since this suggests shouting. </w:t>
      </w:r>
    </w:p>
    <w:p w14:paraId="551B1EA5" w14:textId="7184E47B" w:rsidR="00DF67F7" w:rsidRPr="004127D7" w:rsidRDefault="00DF67F7" w:rsidP="004127D7">
      <w:pPr>
        <w:pStyle w:val="ListParagraph"/>
        <w:numPr>
          <w:ilvl w:val="0"/>
          <w:numId w:val="11"/>
        </w:numPr>
        <w:rPr>
          <w:sz w:val="20"/>
          <w:szCs w:val="20"/>
        </w:rPr>
      </w:pPr>
      <w:r w:rsidRPr="004127D7">
        <w:rPr>
          <w:sz w:val="20"/>
          <w:szCs w:val="20"/>
        </w:rPr>
        <w:t xml:space="preserve">Popular emoticons such as </w:t>
      </w:r>
      <w:r w:rsidRPr="004127D7">
        <w:rPr>
          <w:rFonts w:ascii="Segoe UI Symbol" w:hAnsi="Segoe UI Symbol" w:cs="Segoe UI Symbol"/>
          <w:sz w:val="20"/>
          <w:szCs w:val="20"/>
        </w:rPr>
        <w:t>☺</w:t>
      </w:r>
      <w:r w:rsidRPr="004127D7">
        <w:rPr>
          <w:sz w:val="20"/>
          <w:szCs w:val="20"/>
        </w:rPr>
        <w:t xml:space="preserve"> or / can be helpful to convey your tone but do not overdo or overuse them. </w:t>
      </w:r>
    </w:p>
    <w:p w14:paraId="0C737DFB" w14:textId="777988BA" w:rsidR="00DF67F7" w:rsidRPr="004127D7" w:rsidRDefault="00DF67F7" w:rsidP="004127D7">
      <w:pPr>
        <w:pStyle w:val="ListParagraph"/>
        <w:numPr>
          <w:ilvl w:val="0"/>
          <w:numId w:val="11"/>
        </w:numPr>
        <w:rPr>
          <w:sz w:val="20"/>
          <w:szCs w:val="20"/>
        </w:rPr>
      </w:pPr>
      <w:r w:rsidRPr="004127D7">
        <w:rPr>
          <w:sz w:val="20"/>
          <w:szCs w:val="20"/>
        </w:rPr>
        <w:t xml:space="preserve">Avoid using vernacular and/or slang language. This could possibly lead to misinterpretation. </w:t>
      </w:r>
    </w:p>
    <w:p w14:paraId="45B4B816" w14:textId="07F47FA5" w:rsidR="00DF67F7" w:rsidRPr="004127D7" w:rsidRDefault="00DF67F7" w:rsidP="004127D7">
      <w:pPr>
        <w:pStyle w:val="ListParagraph"/>
        <w:numPr>
          <w:ilvl w:val="0"/>
          <w:numId w:val="11"/>
        </w:numPr>
        <w:rPr>
          <w:sz w:val="20"/>
          <w:szCs w:val="20"/>
        </w:rPr>
      </w:pPr>
      <w:r w:rsidRPr="004127D7">
        <w:rPr>
          <w:sz w:val="20"/>
          <w:szCs w:val="20"/>
        </w:rPr>
        <w:t xml:space="preserve">Never make fun of someone’s ability to read or write. </w:t>
      </w:r>
    </w:p>
    <w:p w14:paraId="4106FCC8" w14:textId="09B7B25D" w:rsidR="00DF67F7" w:rsidRPr="004127D7" w:rsidRDefault="00DF67F7" w:rsidP="004127D7">
      <w:pPr>
        <w:pStyle w:val="ListParagraph"/>
        <w:numPr>
          <w:ilvl w:val="0"/>
          <w:numId w:val="11"/>
        </w:numPr>
        <w:rPr>
          <w:sz w:val="20"/>
          <w:szCs w:val="20"/>
        </w:rPr>
      </w:pPr>
      <w:r w:rsidRPr="004127D7">
        <w:rPr>
          <w:sz w:val="20"/>
          <w:szCs w:val="20"/>
        </w:rPr>
        <w:t xml:space="preserve">Share tips with other students. </w:t>
      </w:r>
    </w:p>
    <w:p w14:paraId="441C67DD" w14:textId="75083B9B" w:rsidR="00DF67F7" w:rsidRPr="004127D7" w:rsidRDefault="00DF67F7" w:rsidP="004127D7">
      <w:pPr>
        <w:pStyle w:val="ListParagraph"/>
        <w:numPr>
          <w:ilvl w:val="0"/>
          <w:numId w:val="11"/>
        </w:numPr>
        <w:rPr>
          <w:sz w:val="20"/>
          <w:szCs w:val="20"/>
        </w:rPr>
      </w:pPr>
      <w:r w:rsidRPr="004127D7">
        <w:rPr>
          <w:sz w:val="20"/>
          <w:szCs w:val="20"/>
        </w:rPr>
        <w:t xml:space="preserve">Keep an “open-mind” and be willing to express even your minority opinion. Minority opinions have to be respected. </w:t>
      </w:r>
    </w:p>
    <w:p w14:paraId="10C94FA5" w14:textId="50DA1BB8" w:rsidR="00DF67F7" w:rsidRPr="004127D7" w:rsidRDefault="00DF67F7" w:rsidP="004127D7">
      <w:pPr>
        <w:pStyle w:val="ListParagraph"/>
        <w:numPr>
          <w:ilvl w:val="0"/>
          <w:numId w:val="11"/>
        </w:numPr>
        <w:rPr>
          <w:sz w:val="20"/>
          <w:szCs w:val="20"/>
        </w:rPr>
      </w:pPr>
      <w:r w:rsidRPr="004127D7">
        <w:rPr>
          <w:sz w:val="20"/>
          <w:szCs w:val="20"/>
        </w:rPr>
        <w:t xml:space="preserve">Think and edit before you push the “Send” button. </w:t>
      </w:r>
    </w:p>
    <w:p w14:paraId="160135ED" w14:textId="1D322F96" w:rsidR="00DF67F7" w:rsidRPr="004127D7" w:rsidRDefault="00DF67F7" w:rsidP="004127D7">
      <w:pPr>
        <w:pStyle w:val="ListParagraph"/>
        <w:numPr>
          <w:ilvl w:val="0"/>
          <w:numId w:val="11"/>
        </w:numPr>
        <w:rPr>
          <w:sz w:val="20"/>
          <w:szCs w:val="20"/>
        </w:rPr>
      </w:pPr>
      <w:r w:rsidRPr="004127D7">
        <w:rPr>
          <w:sz w:val="20"/>
          <w:szCs w:val="20"/>
        </w:rPr>
        <w:t xml:space="preserve">Do not hesitate to ask for feedback. </w:t>
      </w:r>
    </w:p>
    <w:p w14:paraId="477E756D" w14:textId="3DDA6C90" w:rsidR="00DF67F7" w:rsidRPr="004127D7" w:rsidRDefault="00DF67F7" w:rsidP="004127D7">
      <w:pPr>
        <w:pStyle w:val="ListParagraph"/>
        <w:numPr>
          <w:ilvl w:val="0"/>
          <w:numId w:val="11"/>
        </w:numPr>
        <w:rPr>
          <w:sz w:val="20"/>
          <w:szCs w:val="20"/>
        </w:rPr>
      </w:pPr>
      <w:r w:rsidRPr="004127D7">
        <w:rPr>
          <w:sz w:val="20"/>
          <w:szCs w:val="20"/>
        </w:rPr>
        <w:t>Using humor is acceptable.</w:t>
      </w:r>
    </w:p>
    <w:p w14:paraId="5E9F9D3C" w14:textId="77777777" w:rsidR="00DF67F7" w:rsidRDefault="00DF67F7" w:rsidP="00116F2C">
      <w:pPr>
        <w:ind w:firstLine="540"/>
        <w:rPr>
          <w:rFonts w:ascii="Segoe UI Symbol" w:eastAsia="Times New Roman" w:hAnsi="Segoe UI Symbol" w:cs="Segoe UI Symbol"/>
          <w:sz w:val="20"/>
          <w:szCs w:val="20"/>
          <w:lang w:eastAsia="zh-CN"/>
        </w:rPr>
      </w:pPr>
    </w:p>
    <w:p w14:paraId="06113845" w14:textId="77777777" w:rsidR="00116F2C" w:rsidRPr="00116F2C" w:rsidRDefault="00116F2C" w:rsidP="00116F2C">
      <w:pPr>
        <w:rPr>
          <w:rFonts w:eastAsia="Times New Roman"/>
          <w:sz w:val="20"/>
          <w:szCs w:val="20"/>
          <w:lang w:eastAsia="zh-CN"/>
        </w:rPr>
      </w:pPr>
    </w:p>
    <w:p w14:paraId="5DA8508F" w14:textId="77777777" w:rsidR="00116F2C" w:rsidRPr="00116F2C" w:rsidRDefault="00116F2C" w:rsidP="00116F2C">
      <w:pPr>
        <w:pBdr>
          <w:top w:val="nil"/>
          <w:left w:val="nil"/>
          <w:bottom w:val="nil"/>
          <w:right w:val="nil"/>
          <w:between w:val="nil"/>
        </w:pBdr>
        <w:ind w:left="180"/>
        <w:rPr>
          <w:rFonts w:eastAsia="Times New Roman"/>
          <w:color w:val="000000"/>
          <w:sz w:val="16"/>
          <w:szCs w:val="16"/>
          <w:lang w:eastAsia="zh-CN"/>
        </w:rPr>
      </w:pPr>
      <w:r w:rsidRPr="00116F2C">
        <w:rPr>
          <w:rFonts w:eastAsia="Times New Roman"/>
          <w:color w:val="000000"/>
          <w:sz w:val="16"/>
          <w:szCs w:val="16"/>
          <w:lang w:eastAsia="zh-CN"/>
        </w:rPr>
        <w:t xml:space="preserve">Adapted from: Mintu-Wimsatt, A., </w:t>
      </w:r>
      <w:proofErr w:type="spellStart"/>
      <w:r w:rsidRPr="00116F2C">
        <w:rPr>
          <w:rFonts w:eastAsia="Times New Roman"/>
          <w:color w:val="000000"/>
          <w:sz w:val="16"/>
          <w:szCs w:val="16"/>
          <w:lang w:eastAsia="zh-CN"/>
        </w:rPr>
        <w:t>Kernek</w:t>
      </w:r>
      <w:proofErr w:type="spellEnd"/>
      <w:r w:rsidRPr="00116F2C">
        <w:rPr>
          <w:rFonts w:eastAsia="Times New Roman"/>
          <w:color w:val="000000"/>
          <w:sz w:val="16"/>
          <w:szCs w:val="16"/>
          <w:lang w:eastAsia="zh-CN"/>
        </w:rPr>
        <w:t xml:space="preserve">, C., &amp; Lozada, H. R. (2010). Netiquette: Make it part of your syllabus. Journal of Online Learning and Teaching, 6(1). Retrieved from </w:t>
      </w:r>
      <w:hyperlink r:id="rId12">
        <w:r w:rsidRPr="00116F2C">
          <w:rPr>
            <w:rFonts w:eastAsia="Times New Roman"/>
            <w:color w:val="0000FF"/>
            <w:sz w:val="16"/>
            <w:szCs w:val="16"/>
            <w:u w:val="single"/>
            <w:lang w:eastAsia="zh-CN"/>
          </w:rPr>
          <w:t>http://jolt.merlot.org/vol6no1/mintu-wimsatt_0310.htm</w:t>
        </w:r>
      </w:hyperlink>
      <w:r w:rsidRPr="00116F2C">
        <w:rPr>
          <w:rFonts w:eastAsia="Times New Roman"/>
          <w:color w:val="000000"/>
          <w:sz w:val="16"/>
          <w:szCs w:val="16"/>
          <w:lang w:eastAsia="zh-CN"/>
        </w:rPr>
        <w:t xml:space="preserve"> ;Shea, V. (1994). Netiquette. Albion.com. Retrieved from: </w:t>
      </w:r>
      <w:hyperlink r:id="rId13">
        <w:r w:rsidRPr="00116F2C">
          <w:rPr>
            <w:rFonts w:eastAsia="Times New Roman"/>
            <w:color w:val="0000FF"/>
            <w:sz w:val="16"/>
            <w:szCs w:val="16"/>
            <w:u w:val="single"/>
            <w:lang w:eastAsia="zh-CN"/>
          </w:rPr>
          <w:t>http://www.albion.com/netiquette/book/</w:t>
        </w:r>
      </w:hyperlink>
    </w:p>
    <w:p w14:paraId="1D275F35" w14:textId="77777777" w:rsidR="00116F2C" w:rsidRPr="00116F2C" w:rsidRDefault="00116F2C" w:rsidP="00116F2C">
      <w:pPr>
        <w:pBdr>
          <w:top w:val="nil"/>
          <w:left w:val="nil"/>
          <w:bottom w:val="nil"/>
          <w:right w:val="nil"/>
          <w:between w:val="nil"/>
        </w:pBdr>
        <w:ind w:left="180"/>
        <w:rPr>
          <w:rFonts w:eastAsia="Times New Roman"/>
          <w:color w:val="000000"/>
          <w:sz w:val="20"/>
          <w:szCs w:val="20"/>
          <w:lang w:eastAsia="zh-CN"/>
        </w:rPr>
      </w:pPr>
    </w:p>
    <w:p w14:paraId="0A7C4541" w14:textId="33D667C0" w:rsidR="00116F2C" w:rsidRDefault="00116F2C" w:rsidP="00116F2C">
      <w:pPr>
        <w:numPr>
          <w:ilvl w:val="0"/>
          <w:numId w:val="1"/>
        </w:numPr>
        <w:pBdr>
          <w:top w:val="nil"/>
          <w:left w:val="nil"/>
          <w:bottom w:val="nil"/>
          <w:right w:val="nil"/>
          <w:between w:val="nil"/>
        </w:pBdr>
        <w:ind w:left="180" w:hanging="180"/>
        <w:rPr>
          <w:rFonts w:eastAsia="Times New Roman"/>
          <w:color w:val="000000"/>
          <w:sz w:val="20"/>
          <w:szCs w:val="20"/>
          <w:lang w:eastAsia="zh-CN"/>
        </w:rPr>
      </w:pPr>
      <w:r w:rsidRPr="00116F2C">
        <w:rPr>
          <w:rFonts w:eastAsia="Times New Roman"/>
          <w:b/>
          <w:color w:val="000000"/>
          <w:sz w:val="20"/>
          <w:szCs w:val="20"/>
          <w:lang w:eastAsia="zh-CN"/>
        </w:rPr>
        <w:t xml:space="preserve"> Participation:</w:t>
      </w:r>
      <w:r w:rsidRPr="00116F2C">
        <w:rPr>
          <w:rFonts w:eastAsia="Times New Roman"/>
          <w:color w:val="000000"/>
          <w:sz w:val="20"/>
          <w:szCs w:val="20"/>
          <w:lang w:eastAsia="zh-CN"/>
        </w:rPr>
        <w:t xml:space="preserve"> Every student is expected to participate in each of his/her/the</w:t>
      </w:r>
      <w:r w:rsidRPr="00116F2C">
        <w:rPr>
          <w:rFonts w:eastAsia="Times New Roman"/>
          <w:sz w:val="20"/>
          <w:szCs w:val="20"/>
          <w:lang w:eastAsia="zh-CN"/>
        </w:rPr>
        <w:t>ir</w:t>
      </w:r>
      <w:r w:rsidRPr="00116F2C">
        <w:rPr>
          <w:rFonts w:eastAsia="Times New Roman"/>
          <w:color w:val="000000"/>
          <w:sz w:val="20"/>
          <w:szCs w:val="20"/>
          <w:lang w:eastAsia="zh-CN"/>
        </w:rPr>
        <w:t xml:space="preserve"> courses through regular attendance at lecture and laboratory sessions. It is further expected that every student will be present, on time, and prepared to participate when scheduled class sessions begin. While attendance itself is not used as a criterion for academic evaluations, grading is frequently based on participation in class discussion, laboratory work, or other activities, which may take place during class sessions. If these areas for evaluation make class attendance essential, the student may be penalized for failure to perform satisfactorily in the required activities. Students who must miss class will have the responsibility to obtain lecture notes, supplemental materials, assignments and other important information.</w:t>
      </w:r>
    </w:p>
    <w:p w14:paraId="4356F60F" w14:textId="7A2A77F6" w:rsidR="00520CCF" w:rsidRDefault="00520CCF" w:rsidP="00520CCF">
      <w:pPr>
        <w:pBdr>
          <w:top w:val="nil"/>
          <w:left w:val="nil"/>
          <w:bottom w:val="nil"/>
          <w:right w:val="nil"/>
          <w:between w:val="nil"/>
        </w:pBdr>
        <w:rPr>
          <w:rFonts w:eastAsia="Times New Roman"/>
          <w:color w:val="000000"/>
          <w:sz w:val="20"/>
          <w:szCs w:val="20"/>
          <w:lang w:eastAsia="zh-CN"/>
        </w:rPr>
      </w:pPr>
    </w:p>
    <w:p w14:paraId="6DED9110" w14:textId="77777777" w:rsidR="00520CCF" w:rsidRDefault="00520CCF" w:rsidP="00520CCF">
      <w:pPr>
        <w:shd w:val="clear" w:color="auto" w:fill="FFFFFF"/>
        <w:ind w:left="720"/>
        <w:contextualSpacing/>
        <w:rPr>
          <w:rFonts w:asciiTheme="majorBidi" w:eastAsia="Times New Roman" w:hAnsiTheme="majorBidi" w:cstheme="majorBidi"/>
          <w:i/>
          <w:iCs/>
          <w:color w:val="222222"/>
          <w:sz w:val="20"/>
          <w:szCs w:val="20"/>
          <w:lang w:eastAsia="zh-CN"/>
        </w:rPr>
      </w:pPr>
      <w:r w:rsidRPr="00C633B3">
        <w:rPr>
          <w:rFonts w:asciiTheme="majorBidi" w:eastAsia="Times New Roman" w:hAnsiTheme="majorBidi" w:cstheme="majorBidi"/>
          <w:i/>
          <w:iCs/>
          <w:color w:val="222222"/>
          <w:sz w:val="20"/>
          <w:szCs w:val="20"/>
          <w:lang w:eastAsia="zh-CN"/>
        </w:rPr>
        <w:t>For Absence Due to Religious Observance</w:t>
      </w:r>
    </w:p>
    <w:p w14:paraId="4DE311BE" w14:textId="77777777" w:rsidR="00520CCF" w:rsidRPr="00C633B3" w:rsidRDefault="00520CCF" w:rsidP="00520CCF">
      <w:pPr>
        <w:shd w:val="clear" w:color="auto" w:fill="FFFFFF"/>
        <w:ind w:left="720"/>
        <w:contextualSpacing/>
        <w:rPr>
          <w:rFonts w:asciiTheme="majorBidi" w:eastAsia="Times New Roman" w:hAnsiTheme="majorBidi" w:cstheme="majorBidi"/>
          <w:color w:val="222222"/>
          <w:sz w:val="20"/>
          <w:szCs w:val="20"/>
          <w:lang w:eastAsia="zh-CN"/>
        </w:rPr>
      </w:pPr>
    </w:p>
    <w:p w14:paraId="1B2C747A" w14:textId="77777777" w:rsidR="00520CCF" w:rsidRDefault="00520CCF" w:rsidP="00520CCF">
      <w:pPr>
        <w:shd w:val="clear" w:color="auto" w:fill="FFFFFF"/>
        <w:spacing w:before="100" w:beforeAutospacing="1" w:after="100" w:afterAutospacing="1"/>
        <w:ind w:left="720"/>
        <w:contextualSpacing/>
        <w:rPr>
          <w:rFonts w:asciiTheme="majorBidi" w:eastAsia="Times New Roman" w:hAnsiTheme="majorBidi" w:cstheme="majorBidi"/>
          <w:i/>
          <w:iCs/>
          <w:color w:val="222222"/>
          <w:sz w:val="20"/>
          <w:szCs w:val="20"/>
          <w:lang w:eastAsia="zh-CN"/>
        </w:rPr>
      </w:pPr>
      <w:r w:rsidRPr="00C633B3">
        <w:rPr>
          <w:rFonts w:asciiTheme="majorBidi" w:eastAsia="Times New Roman" w:hAnsiTheme="majorBidi" w:cstheme="majorBidi"/>
          <w:i/>
          <w:iCs/>
          <w:color w:val="222222"/>
          <w:sz w:val="20"/>
          <w:szCs w:val="20"/>
          <w:lang w:eastAsia="zh-CN"/>
        </w:rPr>
        <w:t>Students are expected to notify their instructors of anticipated absence for religious observance in advance of the date on which any absence will occur. As with other substantiated reasons for absence, and in consideration of the needs of our diverse campus community, it is recommended that the instructor provide a fair and reasonable opportunity for work to be made up by the student, whenever possible.</w:t>
      </w:r>
    </w:p>
    <w:p w14:paraId="5C798FA6" w14:textId="77777777" w:rsidR="00116F2C" w:rsidRPr="00116F2C" w:rsidRDefault="00116F2C" w:rsidP="00116F2C">
      <w:pPr>
        <w:pBdr>
          <w:top w:val="nil"/>
          <w:left w:val="nil"/>
          <w:bottom w:val="nil"/>
          <w:right w:val="nil"/>
          <w:between w:val="nil"/>
        </w:pBdr>
        <w:ind w:left="180"/>
        <w:rPr>
          <w:rFonts w:eastAsia="Times New Roman"/>
          <w:color w:val="000000"/>
          <w:sz w:val="20"/>
          <w:szCs w:val="20"/>
          <w:lang w:eastAsia="zh-CN"/>
        </w:rPr>
      </w:pPr>
    </w:p>
    <w:p w14:paraId="3E88C69F" w14:textId="77777777" w:rsidR="00116F2C" w:rsidRPr="00116F2C" w:rsidRDefault="00116F2C" w:rsidP="00116F2C">
      <w:pPr>
        <w:numPr>
          <w:ilvl w:val="0"/>
          <w:numId w:val="1"/>
        </w:numPr>
        <w:pBdr>
          <w:top w:val="nil"/>
          <w:left w:val="nil"/>
          <w:bottom w:val="nil"/>
          <w:right w:val="nil"/>
          <w:between w:val="nil"/>
        </w:pBdr>
        <w:ind w:left="180" w:hanging="180"/>
        <w:rPr>
          <w:rFonts w:eastAsia="Times New Roman"/>
          <w:b/>
          <w:color w:val="000000"/>
          <w:sz w:val="20"/>
          <w:szCs w:val="20"/>
          <w:lang w:eastAsia="zh-CN"/>
        </w:rPr>
      </w:pPr>
      <w:r w:rsidRPr="00116F2C">
        <w:rPr>
          <w:rFonts w:eastAsia="Times New Roman"/>
          <w:b/>
          <w:color w:val="000000"/>
          <w:sz w:val="20"/>
          <w:szCs w:val="20"/>
          <w:lang w:eastAsia="zh-CN"/>
        </w:rPr>
        <w:t xml:space="preserve"> Communication: </w:t>
      </w:r>
      <w:r w:rsidRPr="00116F2C">
        <w:rPr>
          <w:rFonts w:eastAsia="Times New Roman"/>
          <w:color w:val="000000"/>
          <w:sz w:val="20"/>
          <w:szCs w:val="20"/>
          <w:lang w:eastAsia="zh-CN"/>
        </w:rPr>
        <w:t>If you have trouble with any aspect of the course or feel like you are falling behind, please reach out to your instructor as early as possible so they can help you find a solution. You can book a time to meet with your instructor during office hours, as outlined above. You can email your instructor with questions. Expect a reply within 24 hours on weekdays (emails are seldom checked on the weekends).  Expect hand-written work to be graded and returned within a week of the date taken.</w:t>
      </w:r>
    </w:p>
    <w:p w14:paraId="20388A25" w14:textId="77777777" w:rsidR="00116F2C" w:rsidRPr="00116F2C" w:rsidRDefault="00116F2C" w:rsidP="00116F2C">
      <w:pPr>
        <w:pBdr>
          <w:top w:val="nil"/>
          <w:left w:val="nil"/>
          <w:bottom w:val="nil"/>
          <w:right w:val="nil"/>
          <w:between w:val="nil"/>
        </w:pBdr>
        <w:ind w:left="720"/>
        <w:rPr>
          <w:rFonts w:eastAsia="Times New Roman"/>
          <w:b/>
          <w:color w:val="000000"/>
          <w:sz w:val="20"/>
          <w:szCs w:val="20"/>
          <w:lang w:eastAsia="zh-CN"/>
        </w:rPr>
      </w:pPr>
    </w:p>
    <w:p w14:paraId="341872C0" w14:textId="77777777" w:rsidR="00116F2C" w:rsidRPr="00116F2C" w:rsidRDefault="00116F2C" w:rsidP="00116F2C">
      <w:pPr>
        <w:numPr>
          <w:ilvl w:val="0"/>
          <w:numId w:val="1"/>
        </w:numPr>
        <w:pBdr>
          <w:top w:val="nil"/>
          <w:left w:val="nil"/>
          <w:bottom w:val="nil"/>
          <w:right w:val="nil"/>
          <w:between w:val="nil"/>
        </w:pBdr>
        <w:ind w:left="180" w:hanging="180"/>
        <w:rPr>
          <w:rFonts w:eastAsia="Times New Roman"/>
          <w:color w:val="000000"/>
          <w:sz w:val="20"/>
          <w:szCs w:val="20"/>
          <w:lang w:eastAsia="zh-CN"/>
        </w:rPr>
      </w:pPr>
      <w:r w:rsidRPr="00116F2C">
        <w:rPr>
          <w:rFonts w:eastAsia="Times New Roman"/>
          <w:b/>
          <w:color w:val="000000"/>
          <w:sz w:val="20"/>
          <w:szCs w:val="20"/>
          <w:lang w:eastAsia="zh-CN"/>
        </w:rPr>
        <w:t xml:space="preserve"> Test</w:t>
      </w:r>
      <w:r w:rsidRPr="00116F2C">
        <w:rPr>
          <w:rFonts w:eastAsia="Times New Roman"/>
          <w:b/>
          <w:sz w:val="20"/>
          <w:szCs w:val="20"/>
          <w:lang w:eastAsia="zh-CN"/>
        </w:rPr>
        <w:t xml:space="preserve"> </w:t>
      </w:r>
      <w:r w:rsidRPr="00116F2C">
        <w:rPr>
          <w:rFonts w:eastAsia="Times New Roman"/>
          <w:color w:val="000000"/>
          <w:sz w:val="20"/>
          <w:szCs w:val="20"/>
          <w:lang w:eastAsia="zh-CN"/>
        </w:rPr>
        <w:t xml:space="preserve">scores will be posted on Canvas </w:t>
      </w:r>
      <w:r w:rsidRPr="00116F2C">
        <w:rPr>
          <w:rFonts w:eastAsia="Times New Roman"/>
          <w:sz w:val="20"/>
          <w:szCs w:val="20"/>
          <w:lang w:eastAsia="zh-CN"/>
        </w:rPr>
        <w:t>in a timely manner</w:t>
      </w:r>
      <w:r w:rsidRPr="00116F2C">
        <w:rPr>
          <w:rFonts w:eastAsia="Times New Roman"/>
          <w:color w:val="000000"/>
          <w:sz w:val="20"/>
          <w:szCs w:val="20"/>
          <w:lang w:eastAsia="zh-CN"/>
        </w:rPr>
        <w:t>.  If you have any doubts about the grading of a question or questions, please make an appointment during office hours to discuss it.  Review of test questions and answers will not be done during class time, unless the instructor feels it necessary.  The answer key to the tests will be made available on Canvas after the test.</w:t>
      </w:r>
    </w:p>
    <w:p w14:paraId="28F70A44" w14:textId="77777777" w:rsidR="00116F2C" w:rsidRPr="00116F2C" w:rsidRDefault="00116F2C" w:rsidP="00116F2C">
      <w:pPr>
        <w:pBdr>
          <w:top w:val="nil"/>
          <w:left w:val="nil"/>
          <w:bottom w:val="nil"/>
          <w:right w:val="nil"/>
          <w:between w:val="nil"/>
        </w:pBdr>
        <w:ind w:left="720"/>
        <w:rPr>
          <w:rFonts w:eastAsia="Times New Roman"/>
          <w:b/>
          <w:color w:val="000000"/>
          <w:sz w:val="20"/>
          <w:szCs w:val="20"/>
          <w:lang w:eastAsia="zh-CN"/>
        </w:rPr>
      </w:pPr>
    </w:p>
    <w:p w14:paraId="2851965D" w14:textId="77777777" w:rsidR="00116F2C" w:rsidRPr="00116F2C" w:rsidRDefault="00116F2C" w:rsidP="00116F2C">
      <w:pPr>
        <w:numPr>
          <w:ilvl w:val="0"/>
          <w:numId w:val="1"/>
        </w:numPr>
        <w:pBdr>
          <w:top w:val="nil"/>
          <w:left w:val="nil"/>
          <w:bottom w:val="nil"/>
          <w:right w:val="nil"/>
          <w:between w:val="nil"/>
        </w:pBdr>
        <w:ind w:left="180" w:hanging="180"/>
        <w:rPr>
          <w:rFonts w:eastAsia="Times New Roman"/>
          <w:color w:val="000000"/>
          <w:sz w:val="16"/>
          <w:szCs w:val="16"/>
          <w:lang w:eastAsia="zh-CN"/>
        </w:rPr>
      </w:pPr>
      <w:r w:rsidRPr="00116F2C">
        <w:rPr>
          <w:rFonts w:eastAsia="Times New Roman"/>
          <w:b/>
          <w:color w:val="000000"/>
          <w:sz w:val="20"/>
          <w:szCs w:val="20"/>
          <w:lang w:eastAsia="zh-CN"/>
        </w:rPr>
        <w:t xml:space="preserve"> Make-Up Tests:</w:t>
      </w:r>
      <w:r w:rsidRPr="00116F2C">
        <w:rPr>
          <w:rFonts w:eastAsia="Times New Roman"/>
          <w:b/>
          <w:i/>
          <w:color w:val="000000"/>
          <w:sz w:val="20"/>
          <w:szCs w:val="20"/>
          <w:lang w:eastAsia="zh-CN"/>
        </w:rPr>
        <w:t xml:space="preserve"> </w:t>
      </w:r>
      <w:r w:rsidRPr="00345AF1">
        <w:rPr>
          <w:rFonts w:eastAsia="Times New Roman"/>
          <w:b/>
          <w:bCs/>
          <w:color w:val="000000"/>
          <w:sz w:val="20"/>
          <w:szCs w:val="20"/>
          <w:u w:val="single"/>
          <w:lang w:eastAsia="zh-CN"/>
        </w:rPr>
        <w:t>Absolutely no tests will be given after they are administered to the class</w:t>
      </w:r>
      <w:r w:rsidRPr="00116F2C">
        <w:rPr>
          <w:rFonts w:eastAsia="Times New Roman"/>
          <w:color w:val="000000"/>
          <w:sz w:val="20"/>
          <w:szCs w:val="20"/>
          <w:lang w:eastAsia="zh-CN"/>
        </w:rPr>
        <w:t xml:space="preserve">.   If a serious conflict arises, please arrange to take the test </w:t>
      </w:r>
      <w:r w:rsidRPr="00116F2C">
        <w:rPr>
          <w:rFonts w:eastAsia="Times New Roman"/>
          <w:color w:val="000000"/>
          <w:sz w:val="20"/>
          <w:szCs w:val="20"/>
          <w:u w:val="single"/>
          <w:lang w:eastAsia="zh-CN"/>
        </w:rPr>
        <w:t xml:space="preserve">before </w:t>
      </w:r>
      <w:r w:rsidRPr="00116F2C">
        <w:rPr>
          <w:rFonts w:eastAsia="Times New Roman"/>
          <w:color w:val="000000"/>
          <w:sz w:val="20"/>
          <w:szCs w:val="20"/>
          <w:lang w:eastAsia="zh-CN"/>
        </w:rPr>
        <w:t>the rest of the class.  Advanced notice of a desired alternate arrangement is required and appreciated.  Emergencies that prevent you from taking a test, such as sickness or a death in the family, should be reported to your instructor and the appropriate campus office (Department Chair, Dean of Students, respectively) and you must send documentation from that office upon your return to class.  A medically excused absence will be granted for significant illness or injury that requires healthcare attention at the time of the illness or injury.  In the event of an excused absence, your remaining tests will be weighted more heavily to account for the missed test.</w:t>
      </w:r>
    </w:p>
    <w:p w14:paraId="5D024872" w14:textId="77777777" w:rsidR="00116F2C" w:rsidRPr="00116F2C" w:rsidRDefault="00116F2C" w:rsidP="00116F2C">
      <w:pPr>
        <w:pBdr>
          <w:top w:val="nil"/>
          <w:left w:val="nil"/>
          <w:bottom w:val="nil"/>
          <w:right w:val="nil"/>
          <w:between w:val="nil"/>
        </w:pBdr>
        <w:ind w:left="720"/>
        <w:rPr>
          <w:rFonts w:eastAsia="Times New Roman"/>
          <w:b/>
          <w:color w:val="000000"/>
          <w:sz w:val="20"/>
          <w:szCs w:val="20"/>
          <w:lang w:eastAsia="zh-CN"/>
        </w:rPr>
      </w:pPr>
    </w:p>
    <w:p w14:paraId="3BA23560" w14:textId="31D832ED" w:rsidR="00116F2C" w:rsidRPr="004127D7" w:rsidRDefault="00116F2C" w:rsidP="00116F2C">
      <w:pPr>
        <w:numPr>
          <w:ilvl w:val="0"/>
          <w:numId w:val="1"/>
        </w:numPr>
        <w:pBdr>
          <w:top w:val="nil"/>
          <w:left w:val="nil"/>
          <w:bottom w:val="nil"/>
          <w:right w:val="nil"/>
          <w:between w:val="nil"/>
        </w:pBdr>
        <w:ind w:left="180" w:hanging="180"/>
        <w:rPr>
          <w:rFonts w:eastAsia="Times New Roman"/>
          <w:color w:val="000000"/>
          <w:sz w:val="16"/>
          <w:szCs w:val="16"/>
          <w:lang w:eastAsia="zh-CN"/>
        </w:rPr>
      </w:pPr>
      <w:r w:rsidRPr="00116F2C">
        <w:rPr>
          <w:rFonts w:eastAsia="Times New Roman"/>
          <w:b/>
          <w:color w:val="000000"/>
          <w:sz w:val="20"/>
          <w:szCs w:val="20"/>
          <w:lang w:eastAsia="zh-CN"/>
        </w:rPr>
        <w:t xml:space="preserve"> Integrity: </w:t>
      </w:r>
      <w:r w:rsidRPr="00116F2C">
        <w:rPr>
          <w:rFonts w:eastAsia="Times New Roman"/>
          <w:color w:val="000000"/>
          <w:sz w:val="20"/>
          <w:szCs w:val="20"/>
          <w:lang w:eastAsia="zh-CN"/>
        </w:rPr>
        <w:t>Academic dishonesty is any attempt by the student to gain academic advantage through dishonest means, to submit, as his</w:t>
      </w:r>
      <w:r w:rsidRPr="00116F2C">
        <w:rPr>
          <w:rFonts w:eastAsia="Times New Roman"/>
          <w:sz w:val="20"/>
          <w:szCs w:val="20"/>
          <w:lang w:eastAsia="zh-CN"/>
        </w:rPr>
        <w:t>/</w:t>
      </w:r>
      <w:r w:rsidRPr="00116F2C">
        <w:rPr>
          <w:rFonts w:eastAsia="Times New Roman"/>
          <w:color w:val="000000"/>
          <w:sz w:val="20"/>
          <w:szCs w:val="20"/>
          <w:lang w:eastAsia="zh-CN"/>
        </w:rPr>
        <w:t xml:space="preserve">her/their own, work which has not been done by him/her/their or to give improper aid to another student in the completion of an </w:t>
      </w:r>
      <w:r w:rsidRPr="00116F2C">
        <w:rPr>
          <w:rFonts w:eastAsia="Times New Roman"/>
          <w:color w:val="000000"/>
          <w:sz w:val="20"/>
          <w:szCs w:val="20"/>
          <w:lang w:eastAsia="zh-CN"/>
        </w:rPr>
        <w:lastRenderedPageBreak/>
        <w:t>assignment. Such dishonesty would include, but is not limited to: submitting as his/her/their own a project, paper, report, test, or speech copied from, partially copied, or paraphrased from the work of another (whether the source is printed, under copyright, or in manuscript form). Credit must be given for words quoted or paraphrased. The rules apply to any academic dishonesty, whether the work is graded or ungraded, group or individual, written or oral.</w:t>
      </w:r>
    </w:p>
    <w:p w14:paraId="08D992F3" w14:textId="77777777" w:rsidR="004127D7" w:rsidRPr="004127D7" w:rsidRDefault="004127D7" w:rsidP="004127D7">
      <w:pPr>
        <w:pStyle w:val="ListParagraph"/>
        <w:ind w:left="180"/>
        <w:rPr>
          <w:rStyle w:val="Emphasis"/>
          <w:i w:val="0"/>
          <w:iCs w:val="0"/>
          <w:sz w:val="20"/>
          <w:szCs w:val="20"/>
        </w:rPr>
      </w:pPr>
      <w:r w:rsidRPr="009E1ACC">
        <w:rPr>
          <w:rStyle w:val="Emphasis"/>
        </w:rPr>
        <w:t xml:space="preserve">     </w:t>
      </w:r>
      <w:r w:rsidRPr="004127D7">
        <w:rPr>
          <w:rStyle w:val="Emphasis"/>
          <w:i w:val="0"/>
          <w:iCs w:val="0"/>
          <w:sz w:val="20"/>
          <w:szCs w:val="20"/>
        </w:rPr>
        <w:t>In addition, you will be asked to sign an Academic Integrity Pledge before taking each exam.  The actual pledge is an abbreviated form of the College policy which reads as follows:</w:t>
      </w:r>
    </w:p>
    <w:p w14:paraId="58E6764C" w14:textId="2BC9D1E4" w:rsidR="00116F2C" w:rsidRPr="004127D7" w:rsidRDefault="004127D7" w:rsidP="004127D7">
      <w:pPr>
        <w:pStyle w:val="NormalWeb"/>
        <w:shd w:val="clear" w:color="auto" w:fill="FFFFFF"/>
        <w:spacing w:line="276" w:lineRule="auto"/>
        <w:rPr>
          <w:i/>
          <w:iCs/>
          <w:sz w:val="20"/>
          <w:szCs w:val="20"/>
        </w:rPr>
      </w:pPr>
      <w:r>
        <w:rPr>
          <w:rFonts w:ascii="TimesNewRomanPSMT" w:hAnsi="TimesNewRomanPSMT"/>
          <w:i/>
          <w:iCs/>
          <w:color w:val="212121"/>
          <w:sz w:val="20"/>
          <w:szCs w:val="20"/>
        </w:rPr>
        <w:tab/>
      </w:r>
      <w:r w:rsidRPr="009E1ACC">
        <w:rPr>
          <w:rFonts w:ascii="TimesNewRomanPSMT" w:hAnsi="TimesNewRomanPSMT"/>
          <w:i/>
          <w:iCs/>
          <w:color w:val="212121"/>
          <w:sz w:val="20"/>
          <w:szCs w:val="20"/>
        </w:rPr>
        <w:t xml:space="preserve">I pledge to maintain the integrity of this quiz/exam. I pledge to abide by the quiz/exam instructions and to withhold communication through any means with anyone about the content of the quiz/exam or proposed solutions to the questions until the entire class and I have completed it. I understand that there may be students who have formal accommodations to receive extended time on the quiz/exam. I will not communicate anything about this quiz/exam until after I have received my quiz/exam grade. The work that I submit is my own. Final exams are the property of the College. I understand that breaking this pledge constitutes a violation of the TCNJ Academic Integrity Policy that will be reported to the College’s Academic Integrity Administrator and result in the application of the Academic Integrity Procedural Standards; this can result in a grade of 0 on the exam, receiving a failing grade for the course, and in severe instances expulsion from the College. Additionally, I agree that </w:t>
      </w:r>
      <w:r w:rsidRPr="009E1ACC">
        <w:rPr>
          <w:rFonts w:ascii="Gautami" w:hAnsi="Gautami" w:cs="Gautami"/>
          <w:i/>
          <w:iCs/>
          <w:color w:val="212121"/>
          <w:sz w:val="20"/>
          <w:szCs w:val="20"/>
        </w:rPr>
        <w:t>​</w:t>
      </w:r>
      <w:r w:rsidRPr="009E1ACC">
        <w:rPr>
          <w:rFonts w:ascii="TimesNewRomanPSMT" w:hAnsi="TimesNewRomanPSMT"/>
          <w:i/>
          <w:iCs/>
          <w:color w:val="212121"/>
          <w:sz w:val="20"/>
          <w:szCs w:val="20"/>
        </w:rPr>
        <w:t>I will not post or share the content of the exam at any time</w:t>
      </w:r>
      <w:r w:rsidRPr="009E1ACC">
        <w:rPr>
          <w:rFonts w:ascii="Gautami" w:hAnsi="Gautami" w:cs="Gautami"/>
          <w:i/>
          <w:iCs/>
          <w:color w:val="212121"/>
          <w:sz w:val="20"/>
          <w:szCs w:val="20"/>
        </w:rPr>
        <w:t>​</w:t>
      </w:r>
      <w:r w:rsidRPr="009E1ACC">
        <w:rPr>
          <w:rFonts w:ascii="TimesNewRomanPSMT" w:hAnsi="TimesNewRomanPSMT"/>
          <w:i/>
          <w:iCs/>
          <w:color w:val="212121"/>
          <w:sz w:val="20"/>
          <w:szCs w:val="20"/>
        </w:rPr>
        <w:t>.</w:t>
      </w:r>
    </w:p>
    <w:p w14:paraId="1C5513F5" w14:textId="4C3EFAF2" w:rsidR="00116F2C" w:rsidRDefault="00116F2C" w:rsidP="00116F2C">
      <w:pPr>
        <w:numPr>
          <w:ilvl w:val="0"/>
          <w:numId w:val="1"/>
        </w:numPr>
        <w:pBdr>
          <w:top w:val="nil"/>
          <w:left w:val="nil"/>
          <w:bottom w:val="nil"/>
          <w:right w:val="nil"/>
          <w:between w:val="nil"/>
        </w:pBdr>
        <w:ind w:left="180" w:hanging="180"/>
        <w:rPr>
          <w:rFonts w:eastAsia="Times New Roman"/>
          <w:color w:val="000000"/>
          <w:sz w:val="20"/>
          <w:szCs w:val="20"/>
          <w:lang w:eastAsia="zh-CN"/>
        </w:rPr>
      </w:pPr>
      <w:r w:rsidRPr="00116F2C">
        <w:rPr>
          <w:rFonts w:eastAsia="Times New Roman"/>
          <w:b/>
          <w:color w:val="000000"/>
          <w:sz w:val="20"/>
          <w:szCs w:val="20"/>
          <w:lang w:eastAsia="zh-CN"/>
        </w:rPr>
        <w:t xml:space="preserve"> Accessibility: </w:t>
      </w:r>
      <w:r w:rsidRPr="00116F2C">
        <w:rPr>
          <w:rFonts w:eastAsia="Times New Roman"/>
          <w:color w:val="000000"/>
          <w:sz w:val="20"/>
          <w:szCs w:val="20"/>
          <w:lang w:eastAsia="zh-CN"/>
        </w:rPr>
        <w:t>Students who experience barriers in this course are encouraged to contact the instructor as early in the semester as possible. The Accessibility Resource Center (ARC) is available to facilitate the removal of barriers and to ensure reasonable accommodations.  For more information about ARC, please visit: </w:t>
      </w:r>
      <w:hyperlink r:id="rId14">
        <w:r w:rsidRPr="00116F2C">
          <w:rPr>
            <w:rFonts w:eastAsia="Times New Roman"/>
            <w:color w:val="0000FF"/>
            <w:sz w:val="20"/>
            <w:szCs w:val="20"/>
            <w:u w:val="single"/>
            <w:lang w:eastAsia="zh-CN"/>
          </w:rPr>
          <w:t>https://arc.tcnj.edu/</w:t>
        </w:r>
      </w:hyperlink>
      <w:r w:rsidRPr="00116F2C">
        <w:rPr>
          <w:rFonts w:eastAsia="Times New Roman"/>
          <w:color w:val="000000"/>
          <w:sz w:val="20"/>
          <w:szCs w:val="20"/>
          <w:lang w:eastAsia="zh-CN"/>
        </w:rPr>
        <w:t>.</w:t>
      </w:r>
    </w:p>
    <w:p w14:paraId="272DE20B" w14:textId="77777777" w:rsidR="00521428" w:rsidRDefault="00521428" w:rsidP="00521428">
      <w:pPr>
        <w:pBdr>
          <w:top w:val="nil"/>
          <w:left w:val="nil"/>
          <w:bottom w:val="nil"/>
          <w:right w:val="nil"/>
          <w:between w:val="nil"/>
        </w:pBdr>
        <w:ind w:left="180"/>
        <w:rPr>
          <w:rFonts w:eastAsia="Times New Roman"/>
          <w:color w:val="000000"/>
          <w:sz w:val="20"/>
          <w:szCs w:val="20"/>
          <w:lang w:eastAsia="zh-CN"/>
        </w:rPr>
      </w:pPr>
    </w:p>
    <w:p w14:paraId="06EB6963" w14:textId="77777777" w:rsidR="00116F2C" w:rsidRPr="00116F2C" w:rsidRDefault="00116F2C" w:rsidP="00116F2C">
      <w:pPr>
        <w:rPr>
          <w:rFonts w:ascii="Times New Roman Bold" w:eastAsia="Times New Roman Bold" w:hAnsi="Times New Roman Bold" w:cs="Times New Roman Bold"/>
          <w:smallCaps/>
          <w:sz w:val="16"/>
          <w:szCs w:val="16"/>
          <w:lang w:eastAsia="zh-CN"/>
        </w:rPr>
      </w:pPr>
    </w:p>
    <w:p w14:paraId="16BB20D3" w14:textId="77777777" w:rsidR="00521428" w:rsidRPr="00116F2C" w:rsidRDefault="00521428" w:rsidP="00116F2C">
      <w:pPr>
        <w:spacing w:after="120"/>
        <w:rPr>
          <w:rFonts w:eastAsia="Times New Roman"/>
          <w:b/>
          <w:smallCaps/>
          <w:szCs w:val="24"/>
          <w:lang w:eastAsia="zh-CN"/>
        </w:rPr>
      </w:pPr>
    </w:p>
    <w:p w14:paraId="2B86AFD4" w14:textId="77777777" w:rsidR="00116F2C" w:rsidRPr="00116F2C" w:rsidRDefault="00116F2C" w:rsidP="00116F2C">
      <w:pPr>
        <w:spacing w:after="120"/>
        <w:rPr>
          <w:rFonts w:eastAsia="Times New Roman"/>
          <w:b/>
          <w:smallCaps/>
          <w:szCs w:val="24"/>
          <w:lang w:eastAsia="zh-CN"/>
        </w:rPr>
      </w:pPr>
      <w:r w:rsidRPr="00116F2C">
        <w:rPr>
          <w:rFonts w:eastAsia="Times New Roman"/>
          <w:b/>
          <w:smallCaps/>
          <w:szCs w:val="24"/>
          <w:lang w:eastAsia="zh-CN"/>
        </w:rPr>
        <w:t xml:space="preserve">Selected TCNJ Policies </w:t>
      </w:r>
    </w:p>
    <w:p w14:paraId="69141707" w14:textId="77777777" w:rsidR="00116F2C" w:rsidRPr="00116F2C" w:rsidRDefault="00116F2C" w:rsidP="00116F2C">
      <w:pPr>
        <w:spacing w:after="120"/>
        <w:rPr>
          <w:rFonts w:eastAsia="Times New Roman"/>
          <w:b/>
          <w:smallCaps/>
          <w:szCs w:val="24"/>
          <w:lang w:eastAsia="zh-CN"/>
        </w:rPr>
      </w:pPr>
    </w:p>
    <w:p w14:paraId="42C45E87" w14:textId="77777777" w:rsidR="00116F2C" w:rsidRPr="00116F2C" w:rsidRDefault="00116F2C" w:rsidP="00116F2C">
      <w:pPr>
        <w:spacing w:after="120"/>
        <w:rPr>
          <w:rFonts w:eastAsia="Times New Roman"/>
          <w:b/>
          <w:sz w:val="22"/>
          <w:szCs w:val="24"/>
          <w:lang w:eastAsia="zh-CN"/>
        </w:rPr>
      </w:pPr>
      <w:hyperlink r:id="rId15">
        <w:r w:rsidRPr="00116F2C">
          <w:rPr>
            <w:rFonts w:eastAsia="Times New Roman"/>
            <w:color w:val="0000FF"/>
            <w:sz w:val="22"/>
            <w:u w:val="single"/>
            <w:lang w:eastAsia="zh-CN"/>
          </w:rPr>
          <w:t>TCNJ’s final examination policy</w:t>
        </w:r>
      </w:hyperlink>
      <w:r w:rsidRPr="00116F2C">
        <w:rPr>
          <w:rFonts w:eastAsia="Times New Roman"/>
          <w:sz w:val="22"/>
          <w:lang w:eastAsia="zh-CN"/>
        </w:rPr>
        <w:t xml:space="preserve"> </w:t>
      </w:r>
    </w:p>
    <w:p w14:paraId="026B4BF8" w14:textId="77777777" w:rsidR="00116F2C" w:rsidRPr="00116F2C" w:rsidRDefault="00116F2C" w:rsidP="00116F2C">
      <w:pPr>
        <w:pBdr>
          <w:top w:val="nil"/>
          <w:left w:val="nil"/>
          <w:bottom w:val="nil"/>
          <w:right w:val="nil"/>
          <w:between w:val="nil"/>
        </w:pBdr>
        <w:spacing w:before="120" w:after="120"/>
        <w:jc w:val="both"/>
        <w:rPr>
          <w:rFonts w:eastAsia="Times New Roman"/>
          <w:color w:val="000000"/>
          <w:sz w:val="22"/>
          <w:szCs w:val="24"/>
          <w:lang w:eastAsia="zh-CN"/>
        </w:rPr>
      </w:pPr>
      <w:hyperlink r:id="rId16">
        <w:r w:rsidRPr="00116F2C">
          <w:rPr>
            <w:rFonts w:eastAsia="Times New Roman"/>
            <w:color w:val="0000FF"/>
            <w:sz w:val="22"/>
            <w:u w:val="single"/>
            <w:lang w:eastAsia="zh-CN"/>
          </w:rPr>
          <w:t>TCNJ’s attendance policy</w:t>
        </w:r>
      </w:hyperlink>
      <w:r w:rsidRPr="00116F2C">
        <w:rPr>
          <w:rFonts w:eastAsia="Times New Roman"/>
          <w:color w:val="000000"/>
          <w:sz w:val="22"/>
          <w:lang w:eastAsia="zh-CN"/>
        </w:rPr>
        <w:t xml:space="preserve"> </w:t>
      </w:r>
    </w:p>
    <w:p w14:paraId="694E2449" w14:textId="77777777" w:rsidR="00116F2C" w:rsidRPr="00116F2C" w:rsidRDefault="00116F2C" w:rsidP="00116F2C">
      <w:pPr>
        <w:spacing w:after="120"/>
        <w:rPr>
          <w:rFonts w:eastAsia="Times New Roman"/>
          <w:sz w:val="20"/>
          <w:szCs w:val="20"/>
          <w:lang w:eastAsia="zh-CN"/>
        </w:rPr>
      </w:pPr>
      <w:hyperlink r:id="rId17">
        <w:r w:rsidRPr="00116F2C">
          <w:rPr>
            <w:rFonts w:eastAsia="Times New Roman"/>
            <w:color w:val="0000FF"/>
            <w:sz w:val="20"/>
            <w:szCs w:val="20"/>
            <w:u w:val="single"/>
            <w:lang w:eastAsia="zh-CN"/>
          </w:rPr>
          <w:t>TCNJ’s academic integrity policy</w:t>
        </w:r>
      </w:hyperlink>
    </w:p>
    <w:p w14:paraId="75D2F164" w14:textId="77777777" w:rsidR="00116F2C" w:rsidRPr="00116F2C" w:rsidRDefault="00116F2C" w:rsidP="00116F2C">
      <w:pPr>
        <w:spacing w:after="120"/>
        <w:rPr>
          <w:rFonts w:eastAsia="Times New Roman"/>
          <w:color w:val="0000FF"/>
          <w:sz w:val="20"/>
          <w:szCs w:val="20"/>
          <w:u w:val="single"/>
          <w:lang w:eastAsia="zh-CN"/>
        </w:rPr>
      </w:pPr>
      <w:hyperlink r:id="rId18">
        <w:r w:rsidRPr="00116F2C">
          <w:rPr>
            <w:rFonts w:eastAsia="Times New Roman"/>
            <w:color w:val="0000FF"/>
            <w:sz w:val="20"/>
            <w:szCs w:val="20"/>
            <w:u w:val="single"/>
            <w:lang w:eastAsia="zh-CN"/>
          </w:rPr>
          <w:t>TCNJ’s Accessibility Resource Center (ARC)</w:t>
        </w:r>
      </w:hyperlink>
    </w:p>
    <w:p w14:paraId="433F3B03" w14:textId="77777777" w:rsidR="00520CCF" w:rsidRDefault="00520CCF" w:rsidP="00520CCF">
      <w:pPr>
        <w:spacing w:after="120"/>
        <w:rPr>
          <w:rFonts w:eastAsia="Times New Roman"/>
          <w:color w:val="0000FF"/>
          <w:sz w:val="20"/>
          <w:szCs w:val="20"/>
          <w:u w:val="single"/>
          <w:lang w:eastAsia="zh-CN"/>
        </w:rPr>
      </w:pPr>
      <w:hyperlink r:id="rId19" w:history="1">
        <w:r w:rsidRPr="00372F0B">
          <w:rPr>
            <w:rStyle w:val="Hyperlink"/>
            <w:rFonts w:eastAsia="Times New Roman"/>
            <w:sz w:val="20"/>
            <w:szCs w:val="20"/>
            <w:lang w:eastAsia="zh-CN"/>
          </w:rPr>
          <w:t>TCNJ’s Americans with Disabilities Act</w:t>
        </w:r>
      </w:hyperlink>
    </w:p>
    <w:p w14:paraId="38837740" w14:textId="55EB83D4" w:rsidR="00116F2C" w:rsidRDefault="00116F2C" w:rsidP="00116F2C">
      <w:pPr>
        <w:spacing w:after="120"/>
        <w:rPr>
          <w:rFonts w:eastAsia="Times New Roman"/>
          <w:color w:val="0000FF"/>
          <w:sz w:val="20"/>
          <w:szCs w:val="20"/>
          <w:u w:val="single"/>
          <w:lang w:eastAsia="zh-CN"/>
        </w:rPr>
      </w:pPr>
    </w:p>
    <w:p w14:paraId="1B66E853" w14:textId="76C9D30F" w:rsidR="002C3FB0" w:rsidRDefault="002C3FB0" w:rsidP="002C3FB0">
      <w:pPr>
        <w:ind w:left="540" w:right="540"/>
        <w:rPr>
          <w:i/>
          <w:color w:val="222222"/>
          <w:highlight w:val="white"/>
        </w:rPr>
      </w:pPr>
    </w:p>
    <w:p w14:paraId="268297B6" w14:textId="77777777" w:rsidR="00116F2C" w:rsidRPr="00116F2C" w:rsidRDefault="00116F2C" w:rsidP="00116F2C">
      <w:pPr>
        <w:rPr>
          <w:rFonts w:eastAsia="Times New Roman"/>
          <w:color w:val="0000FF"/>
          <w:sz w:val="20"/>
          <w:szCs w:val="20"/>
          <w:u w:val="single"/>
          <w:lang w:eastAsia="zh-CN"/>
        </w:rPr>
      </w:pPr>
    </w:p>
    <w:p w14:paraId="3D00095A" w14:textId="77777777" w:rsidR="00116F2C" w:rsidRDefault="00116F2C">
      <w:pPr>
        <w:jc w:val="center"/>
        <w:rPr>
          <w:i/>
          <w:sz w:val="20"/>
          <w:szCs w:val="20"/>
        </w:rPr>
      </w:pPr>
    </w:p>
    <w:p w14:paraId="217DA846" w14:textId="77777777" w:rsidR="002D4FEF" w:rsidRDefault="002D4FEF">
      <w:pPr>
        <w:rPr>
          <w:b/>
          <w:smallCaps/>
        </w:rPr>
      </w:pPr>
    </w:p>
    <w:p w14:paraId="6CAD3C6D" w14:textId="77777777" w:rsidR="002D4FEF" w:rsidRDefault="002D4FEF">
      <w:pPr>
        <w:rPr>
          <w:b/>
          <w:smallCaps/>
        </w:rPr>
      </w:pPr>
    </w:p>
    <w:p w14:paraId="78C07632" w14:textId="77777777" w:rsidR="002D4FEF" w:rsidRDefault="002D4FEF"/>
    <w:p w14:paraId="0EF4D76B" w14:textId="7F1BA00D" w:rsidR="002D4FEF" w:rsidRDefault="002D4FEF"/>
    <w:p w14:paraId="4109A8C3" w14:textId="77777777" w:rsidR="00F61532" w:rsidRDefault="00F61532"/>
    <w:p w14:paraId="3EC458E5" w14:textId="77777777" w:rsidR="00F61532" w:rsidRDefault="00F61532"/>
    <w:p w14:paraId="62154BAB" w14:textId="77777777" w:rsidR="00F61532" w:rsidRDefault="00F61532"/>
    <w:p w14:paraId="62ADB3B2" w14:textId="77777777" w:rsidR="00F61532" w:rsidRDefault="00F61532"/>
    <w:p w14:paraId="1CDF68E8" w14:textId="77777777" w:rsidR="00F61532" w:rsidRDefault="00F61532"/>
    <w:p w14:paraId="3B599A9B" w14:textId="77777777" w:rsidR="00F61532" w:rsidRDefault="00F61532"/>
    <w:p w14:paraId="75B66E0E" w14:textId="77777777" w:rsidR="00F61532" w:rsidRDefault="00F61532"/>
    <w:p w14:paraId="592FAD7A" w14:textId="77777777" w:rsidR="00F61532" w:rsidRDefault="00F61532"/>
    <w:p w14:paraId="609065D3" w14:textId="77777777" w:rsidR="00F61532" w:rsidRDefault="00F61532"/>
    <w:p w14:paraId="5C328AFE" w14:textId="77777777" w:rsidR="00F61532" w:rsidRDefault="00F61532"/>
    <w:p w14:paraId="398E1026" w14:textId="77777777" w:rsidR="00F61532" w:rsidRDefault="00F61532"/>
    <w:p w14:paraId="71F8859C" w14:textId="77777777" w:rsidR="00F61532" w:rsidRDefault="00F61532" w:rsidP="00F61532">
      <w:pPr>
        <w:rPr>
          <w:rFonts w:eastAsia="Times New Roman"/>
          <w:b/>
          <w:smallCaps/>
          <w:color w:val="595959"/>
          <w:sz w:val="28"/>
          <w:szCs w:val="28"/>
        </w:rPr>
      </w:pPr>
      <w:r>
        <w:rPr>
          <w:noProof/>
        </w:rPr>
        <w:lastRenderedPageBreak/>
        <w:drawing>
          <wp:inline distT="0" distB="0" distL="0" distR="0" wp14:anchorId="222D89FB" wp14:editId="48133368">
            <wp:extent cx="2683566" cy="764540"/>
            <wp:effectExtent l="0" t="0" r="2540" b="0"/>
            <wp:docPr id="2" name="Picture 2" descr="tcnj wor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cnj wordma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7249" cy="774136"/>
                    </a:xfrm>
                    <a:prstGeom prst="rect">
                      <a:avLst/>
                    </a:prstGeom>
                    <a:noFill/>
                    <a:ln>
                      <a:noFill/>
                    </a:ln>
                  </pic:spPr>
                </pic:pic>
              </a:graphicData>
            </a:graphic>
          </wp:inline>
        </w:drawing>
      </w:r>
    </w:p>
    <w:p w14:paraId="662AB6BE" w14:textId="77777777" w:rsidR="00F61532" w:rsidRDefault="00F61532" w:rsidP="00F61532">
      <w:pPr>
        <w:jc w:val="center"/>
        <w:rPr>
          <w:rFonts w:eastAsia="Times New Roman"/>
          <w:b/>
          <w:smallCaps/>
          <w:color w:val="595959"/>
          <w:sz w:val="28"/>
          <w:szCs w:val="28"/>
        </w:rPr>
      </w:pPr>
    </w:p>
    <w:p w14:paraId="0FB187A5" w14:textId="77777777" w:rsidR="00F61532" w:rsidRDefault="00F61532" w:rsidP="00F61532">
      <w:pPr>
        <w:jc w:val="center"/>
        <w:rPr>
          <w:rFonts w:eastAsia="Times New Roman"/>
          <w:b/>
          <w:smallCaps/>
          <w:color w:val="595959"/>
          <w:sz w:val="28"/>
          <w:szCs w:val="28"/>
        </w:rPr>
      </w:pPr>
      <w:r>
        <w:rPr>
          <w:rFonts w:eastAsia="Times New Roman"/>
          <w:b/>
          <w:smallCaps/>
          <w:color w:val="595959"/>
          <w:sz w:val="28"/>
          <w:szCs w:val="28"/>
        </w:rPr>
        <w:t>CHE 332-3A-01:  Organic Chemistry II Laboratory</w:t>
      </w:r>
    </w:p>
    <w:p w14:paraId="28AD78A5" w14:textId="77777777" w:rsidR="00F61532" w:rsidRDefault="00F61532" w:rsidP="00F61532">
      <w:pPr>
        <w:jc w:val="center"/>
        <w:rPr>
          <w:rFonts w:eastAsia="Times New Roman"/>
          <w:b/>
          <w:smallCaps/>
          <w:color w:val="595959"/>
          <w:sz w:val="28"/>
          <w:szCs w:val="28"/>
        </w:rPr>
      </w:pPr>
      <w:r>
        <w:rPr>
          <w:rFonts w:eastAsia="Times New Roman"/>
          <w:b/>
          <w:smallCaps/>
          <w:color w:val="595959"/>
          <w:sz w:val="28"/>
          <w:szCs w:val="28"/>
        </w:rPr>
        <w:t>Summer 2023</w:t>
      </w:r>
    </w:p>
    <w:p w14:paraId="21FA1228" w14:textId="77777777" w:rsidR="00F61532" w:rsidRDefault="00F61532" w:rsidP="00F61532">
      <w:pPr>
        <w:spacing w:after="120"/>
        <w:rPr>
          <w:rFonts w:eastAsia="Times New Roman"/>
          <w:b/>
          <w:smallCaps/>
          <w:szCs w:val="24"/>
        </w:rPr>
      </w:pPr>
    </w:p>
    <w:p w14:paraId="11975590" w14:textId="77777777" w:rsidR="00F61532" w:rsidRDefault="00F61532" w:rsidP="00F61532">
      <w:pPr>
        <w:spacing w:after="120" w:line="276" w:lineRule="auto"/>
        <w:contextualSpacing/>
        <w:rPr>
          <w:rFonts w:eastAsia="Times New Roman"/>
          <w:b/>
          <w:smallCaps/>
          <w:color w:val="44546A" w:themeColor="text2"/>
          <w:szCs w:val="24"/>
        </w:rPr>
      </w:pPr>
      <w:r w:rsidRPr="00B30D08">
        <w:rPr>
          <w:rFonts w:eastAsia="Times New Roman"/>
          <w:b/>
          <w:smallCaps/>
          <w:szCs w:val="24"/>
        </w:rPr>
        <w:t xml:space="preserve">Professor:  </w:t>
      </w:r>
      <w:r w:rsidRPr="00B30D08">
        <w:rPr>
          <w:rFonts w:eastAsia="Times New Roman"/>
          <w:b/>
          <w:smallCaps/>
          <w:color w:val="44546A" w:themeColor="text2"/>
          <w:szCs w:val="24"/>
        </w:rPr>
        <w:t xml:space="preserve">Dr. </w:t>
      </w:r>
      <w:proofErr w:type="spellStart"/>
      <w:r>
        <w:rPr>
          <w:rFonts w:eastAsia="Times New Roman"/>
          <w:b/>
          <w:smallCaps/>
          <w:color w:val="44546A" w:themeColor="text2"/>
          <w:szCs w:val="24"/>
        </w:rPr>
        <w:t>thuy</w:t>
      </w:r>
      <w:proofErr w:type="spellEnd"/>
      <w:r>
        <w:rPr>
          <w:rFonts w:eastAsia="Times New Roman"/>
          <w:b/>
          <w:smallCaps/>
          <w:color w:val="44546A" w:themeColor="text2"/>
          <w:szCs w:val="24"/>
        </w:rPr>
        <w:t xml:space="preserve"> le</w:t>
      </w:r>
    </w:p>
    <w:p w14:paraId="75BA1E4C" w14:textId="77777777" w:rsidR="00F61532" w:rsidRDefault="00F61532" w:rsidP="00F61532">
      <w:pPr>
        <w:spacing w:after="120" w:line="276" w:lineRule="auto"/>
        <w:contextualSpacing/>
        <w:rPr>
          <w:rFonts w:eastAsia="Times New Roman"/>
          <w:b/>
          <w:smallCaps/>
          <w:color w:val="44546A" w:themeColor="text2"/>
          <w:szCs w:val="24"/>
        </w:rPr>
      </w:pPr>
      <w:r w:rsidRPr="00B30D08">
        <w:rPr>
          <w:rFonts w:eastAsia="Times New Roman"/>
          <w:b/>
          <w:smallCaps/>
          <w:szCs w:val="24"/>
        </w:rPr>
        <w:t xml:space="preserve">Office Address: </w:t>
      </w:r>
      <w:r w:rsidRPr="00B30D08">
        <w:rPr>
          <w:rFonts w:eastAsia="Times New Roman"/>
          <w:b/>
          <w:smallCaps/>
          <w:color w:val="44546A" w:themeColor="text2"/>
          <w:szCs w:val="24"/>
        </w:rPr>
        <w:t>C-</w:t>
      </w:r>
      <w:r>
        <w:rPr>
          <w:rFonts w:eastAsia="Times New Roman"/>
          <w:b/>
          <w:smallCaps/>
          <w:color w:val="44546A" w:themeColor="text2"/>
          <w:szCs w:val="24"/>
        </w:rPr>
        <w:t>214A (chemistry adjunct office)</w:t>
      </w:r>
      <w:r w:rsidRPr="00B30D08">
        <w:rPr>
          <w:rFonts w:eastAsia="Times New Roman"/>
          <w:b/>
          <w:smallCaps/>
          <w:szCs w:val="24"/>
        </w:rPr>
        <w:br/>
        <w:t xml:space="preserve">Email Address: </w:t>
      </w:r>
      <w:hyperlink r:id="rId21" w:history="1">
        <w:r w:rsidRPr="00746B50">
          <w:rPr>
            <w:rStyle w:val="Hyperlink"/>
            <w:rFonts w:eastAsia="Times New Roman"/>
            <w:b/>
            <w:smallCaps/>
            <w:szCs w:val="24"/>
          </w:rPr>
          <w:t>let@tcnj.edu</w:t>
        </w:r>
      </w:hyperlink>
    </w:p>
    <w:p w14:paraId="0029312A" w14:textId="77777777" w:rsidR="00F61532" w:rsidRPr="00F16C05" w:rsidRDefault="00F61532" w:rsidP="00F61532">
      <w:pPr>
        <w:spacing w:line="276" w:lineRule="auto"/>
        <w:rPr>
          <w:rFonts w:eastAsia="Times New Roman"/>
          <w:b/>
          <w:smallCaps/>
          <w:color w:val="44546A" w:themeColor="text2"/>
          <w:szCs w:val="24"/>
        </w:rPr>
      </w:pPr>
      <w:r>
        <w:rPr>
          <w:rFonts w:eastAsia="Times New Roman"/>
          <w:b/>
          <w:smallCaps/>
          <w:szCs w:val="24"/>
        </w:rPr>
        <w:t xml:space="preserve">Virtual </w:t>
      </w:r>
      <w:r w:rsidRPr="00DE4153">
        <w:rPr>
          <w:rFonts w:eastAsia="Times New Roman"/>
          <w:b/>
          <w:smallCaps/>
          <w:szCs w:val="24"/>
        </w:rPr>
        <w:t xml:space="preserve">Office Hours: </w:t>
      </w:r>
      <w:r w:rsidRPr="00F16C05">
        <w:rPr>
          <w:rFonts w:eastAsia="Times New Roman"/>
          <w:b/>
          <w:smallCaps/>
          <w:color w:val="44546A" w:themeColor="text2"/>
          <w:szCs w:val="24"/>
        </w:rPr>
        <w:t>Monday, Tuesday, and Thursday 2:</w:t>
      </w:r>
      <w:r>
        <w:rPr>
          <w:rFonts w:eastAsia="Times New Roman"/>
          <w:b/>
          <w:smallCaps/>
          <w:color w:val="44546A" w:themeColor="text2"/>
          <w:szCs w:val="24"/>
        </w:rPr>
        <w:t>5</w:t>
      </w:r>
      <w:r w:rsidRPr="00F16C05">
        <w:rPr>
          <w:rFonts w:eastAsia="Times New Roman"/>
          <w:b/>
          <w:smallCaps/>
          <w:color w:val="44546A" w:themeColor="text2"/>
          <w:szCs w:val="24"/>
        </w:rPr>
        <w:t>0-3:</w:t>
      </w:r>
      <w:r>
        <w:rPr>
          <w:rFonts w:eastAsia="Times New Roman"/>
          <w:b/>
          <w:smallCaps/>
          <w:color w:val="44546A" w:themeColor="text2"/>
          <w:szCs w:val="24"/>
        </w:rPr>
        <w:t>5</w:t>
      </w:r>
      <w:r w:rsidRPr="00F16C05">
        <w:rPr>
          <w:rFonts w:eastAsia="Times New Roman"/>
          <w:b/>
          <w:smallCaps/>
          <w:color w:val="44546A" w:themeColor="text2"/>
          <w:szCs w:val="24"/>
        </w:rPr>
        <w:t xml:space="preserve">0 pm, or by appt. </w:t>
      </w:r>
    </w:p>
    <w:p w14:paraId="474FCCC8" w14:textId="77777777" w:rsidR="00F61532" w:rsidRDefault="00F61532" w:rsidP="00F61532">
      <w:pPr>
        <w:spacing w:line="276" w:lineRule="auto"/>
        <w:rPr>
          <w:rFonts w:eastAsia="Times New Roman"/>
          <w:b/>
          <w:smallCaps/>
          <w:color w:val="44546A" w:themeColor="text2"/>
          <w:szCs w:val="24"/>
        </w:rPr>
      </w:pPr>
      <w:r w:rsidRPr="006C74F4">
        <w:rPr>
          <w:rFonts w:eastAsia="Times New Roman"/>
          <w:b/>
          <w:smallCaps/>
          <w:color w:val="000000" w:themeColor="text1"/>
          <w:szCs w:val="24"/>
        </w:rPr>
        <w:t xml:space="preserve">Lab Meeting: </w:t>
      </w:r>
      <w:r w:rsidRPr="00F16C05">
        <w:rPr>
          <w:rFonts w:eastAsia="Times New Roman"/>
          <w:b/>
          <w:smallCaps/>
          <w:color w:val="44546A" w:themeColor="text2"/>
          <w:szCs w:val="24"/>
        </w:rPr>
        <w:t>Monday, Tuesday, and Thursday</w:t>
      </w:r>
      <w:r>
        <w:rPr>
          <w:rFonts w:eastAsia="Times New Roman"/>
          <w:b/>
          <w:smallCaps/>
          <w:color w:val="44546A" w:themeColor="text2"/>
          <w:szCs w:val="24"/>
        </w:rPr>
        <w:t>, 12:00 – 2:50 PM, C-133</w:t>
      </w:r>
    </w:p>
    <w:p w14:paraId="5B6FFB29" w14:textId="77777777" w:rsidR="00F61532" w:rsidRPr="002E60E7" w:rsidRDefault="00F61532" w:rsidP="00F61532">
      <w:pPr>
        <w:spacing w:after="120"/>
        <w:contextualSpacing/>
        <w:rPr>
          <w:rFonts w:eastAsia="Times New Roman"/>
          <w:b/>
          <w:smallCaps/>
          <w:color w:val="44546A" w:themeColor="text2"/>
          <w:szCs w:val="24"/>
        </w:rPr>
      </w:pPr>
      <w:r w:rsidRPr="00B30D08">
        <w:rPr>
          <w:rFonts w:eastAsia="Times New Roman"/>
          <w:b/>
          <w:szCs w:val="24"/>
        </w:rPr>
        <w:br/>
      </w:r>
    </w:p>
    <w:p w14:paraId="72032856" w14:textId="77777777" w:rsidR="00F61532" w:rsidRDefault="00F61532" w:rsidP="00F61532">
      <w:pPr>
        <w:spacing w:after="120"/>
        <w:contextualSpacing/>
        <w:rPr>
          <w:rFonts w:eastAsia="Times New Roman"/>
          <w:b/>
          <w:smallCaps/>
          <w:szCs w:val="24"/>
        </w:rPr>
      </w:pPr>
      <w:r>
        <w:rPr>
          <w:rFonts w:eastAsia="Times New Roman"/>
          <w:b/>
          <w:smallCaps/>
          <w:szCs w:val="24"/>
        </w:rPr>
        <w:t>Course Description</w:t>
      </w:r>
    </w:p>
    <w:p w14:paraId="7E2F6047" w14:textId="77777777" w:rsidR="00F61532" w:rsidRDefault="00F61532" w:rsidP="00F61532">
      <w:pPr>
        <w:spacing w:after="120"/>
        <w:contextualSpacing/>
        <w:rPr>
          <w:rFonts w:eastAsia="Times New Roman"/>
          <w:b/>
          <w:smallCaps/>
          <w:szCs w:val="24"/>
        </w:rPr>
      </w:pPr>
    </w:p>
    <w:p w14:paraId="7A8D795A" w14:textId="77777777" w:rsidR="00F61532" w:rsidRDefault="00F61532" w:rsidP="00F61532">
      <w:pPr>
        <w:tabs>
          <w:tab w:val="left" w:pos="0"/>
        </w:tabs>
        <w:suppressAutoHyphens/>
        <w:rPr>
          <w:spacing w:val="-3"/>
          <w:sz w:val="20"/>
          <w:szCs w:val="20"/>
        </w:rPr>
      </w:pPr>
      <w:r>
        <w:rPr>
          <w:spacing w:val="-3"/>
          <w:sz w:val="20"/>
          <w:szCs w:val="20"/>
        </w:rPr>
        <w:t>This</w:t>
      </w:r>
      <w:r w:rsidRPr="00C054A2">
        <w:rPr>
          <w:spacing w:val="-3"/>
          <w:sz w:val="20"/>
          <w:szCs w:val="20"/>
        </w:rPr>
        <w:t xml:space="preserve"> is the </w:t>
      </w:r>
      <w:r>
        <w:rPr>
          <w:spacing w:val="-3"/>
          <w:sz w:val="20"/>
          <w:szCs w:val="20"/>
        </w:rPr>
        <w:t>second</w:t>
      </w:r>
      <w:r w:rsidRPr="00C054A2">
        <w:rPr>
          <w:spacing w:val="-3"/>
          <w:sz w:val="20"/>
          <w:szCs w:val="20"/>
        </w:rPr>
        <w:t xml:space="preserve"> o</w:t>
      </w:r>
      <w:r>
        <w:rPr>
          <w:spacing w:val="-3"/>
          <w:sz w:val="20"/>
          <w:szCs w:val="20"/>
        </w:rPr>
        <w:t xml:space="preserve">f a 2-semester laboratory </w:t>
      </w:r>
      <w:r w:rsidRPr="00C054A2">
        <w:rPr>
          <w:spacing w:val="-3"/>
          <w:sz w:val="20"/>
          <w:szCs w:val="20"/>
        </w:rPr>
        <w:t>experience at the sophomore-junior level</w:t>
      </w:r>
      <w:r>
        <w:rPr>
          <w:spacing w:val="-3"/>
          <w:sz w:val="20"/>
          <w:szCs w:val="20"/>
        </w:rPr>
        <w:t xml:space="preserve">. </w:t>
      </w:r>
      <w:r w:rsidRPr="00C054A2">
        <w:rPr>
          <w:spacing w:val="-3"/>
          <w:sz w:val="20"/>
          <w:szCs w:val="20"/>
        </w:rPr>
        <w:t>The laboratory component is a requ</w:t>
      </w:r>
      <w:r>
        <w:rPr>
          <w:spacing w:val="-3"/>
          <w:sz w:val="20"/>
          <w:szCs w:val="20"/>
        </w:rPr>
        <w:t xml:space="preserve">ired part of the CHE 332 course, and serves as the </w:t>
      </w:r>
      <w:r w:rsidRPr="002E60E7">
        <w:rPr>
          <w:spacing w:val="-3"/>
          <w:sz w:val="20"/>
          <w:szCs w:val="20"/>
        </w:rPr>
        <w:t>“4th”</w:t>
      </w:r>
      <w:r>
        <w:rPr>
          <w:spacing w:val="-3"/>
          <w:sz w:val="20"/>
          <w:szCs w:val="20"/>
        </w:rPr>
        <w:t xml:space="preserve"> hour.  The</w:t>
      </w:r>
      <w:r w:rsidRPr="00A8290F">
        <w:rPr>
          <w:spacing w:val="-3"/>
          <w:sz w:val="20"/>
          <w:szCs w:val="20"/>
        </w:rPr>
        <w:t xml:space="preserve"> laboratory grade contribute</w:t>
      </w:r>
      <w:r>
        <w:rPr>
          <w:spacing w:val="-3"/>
          <w:sz w:val="20"/>
          <w:szCs w:val="20"/>
        </w:rPr>
        <w:t>s 20</w:t>
      </w:r>
      <w:r w:rsidRPr="00A8290F">
        <w:rPr>
          <w:spacing w:val="-3"/>
          <w:sz w:val="20"/>
          <w:szCs w:val="20"/>
        </w:rPr>
        <w:t>% to the overall course grade.</w:t>
      </w:r>
    </w:p>
    <w:p w14:paraId="207571C0" w14:textId="77777777" w:rsidR="00F61532" w:rsidRPr="0075132E" w:rsidRDefault="00F61532" w:rsidP="00F61532">
      <w:pPr>
        <w:tabs>
          <w:tab w:val="left" w:pos="0"/>
        </w:tabs>
        <w:suppressAutoHyphens/>
        <w:rPr>
          <w:spacing w:val="-3"/>
          <w:sz w:val="20"/>
          <w:szCs w:val="20"/>
        </w:rPr>
      </w:pPr>
    </w:p>
    <w:p w14:paraId="5499968F" w14:textId="77777777" w:rsidR="00F61532" w:rsidRDefault="00F61532" w:rsidP="00F61532">
      <w:pPr>
        <w:spacing w:after="120"/>
        <w:rPr>
          <w:rFonts w:eastAsia="Times New Roman"/>
          <w:b/>
          <w:smallCaps/>
          <w:szCs w:val="24"/>
        </w:rPr>
      </w:pPr>
      <w:r>
        <w:rPr>
          <w:rFonts w:eastAsia="Times New Roman"/>
          <w:b/>
          <w:smallCaps/>
          <w:szCs w:val="24"/>
        </w:rPr>
        <w:t>Course Materials</w:t>
      </w:r>
    </w:p>
    <w:p w14:paraId="2331D48D" w14:textId="77777777" w:rsidR="00F61532" w:rsidRDefault="00F61532" w:rsidP="00F61532">
      <w:pPr>
        <w:pStyle w:val="ListParagraph"/>
        <w:numPr>
          <w:ilvl w:val="0"/>
          <w:numId w:val="14"/>
        </w:numPr>
        <w:rPr>
          <w:sz w:val="20"/>
          <w:szCs w:val="20"/>
        </w:rPr>
      </w:pPr>
      <w:r>
        <w:rPr>
          <w:sz w:val="20"/>
          <w:szCs w:val="20"/>
        </w:rPr>
        <w:t xml:space="preserve">All exercises, laboratory handouts, worksheets and other required materials will be provided online. </w:t>
      </w:r>
    </w:p>
    <w:p w14:paraId="49B3EE94" w14:textId="77777777" w:rsidR="00F61532" w:rsidRDefault="00F61532" w:rsidP="00F61532">
      <w:pPr>
        <w:numPr>
          <w:ilvl w:val="0"/>
          <w:numId w:val="14"/>
        </w:numPr>
        <w:pBdr>
          <w:top w:val="nil"/>
          <w:left w:val="nil"/>
          <w:bottom w:val="nil"/>
          <w:right w:val="nil"/>
          <w:between w:val="nil"/>
        </w:pBdr>
        <w:rPr>
          <w:color w:val="000000"/>
          <w:sz w:val="20"/>
          <w:szCs w:val="20"/>
        </w:rPr>
      </w:pPr>
      <w:r>
        <w:rPr>
          <w:color w:val="000000"/>
          <w:sz w:val="20"/>
          <w:szCs w:val="20"/>
        </w:rPr>
        <w:t>Goggles are required for this course and may be purchased in the college bookstore.</w:t>
      </w:r>
    </w:p>
    <w:p w14:paraId="16D476F0" w14:textId="77777777" w:rsidR="00F61532" w:rsidRPr="00260308" w:rsidRDefault="00F61532" w:rsidP="00F61532">
      <w:pPr>
        <w:numPr>
          <w:ilvl w:val="0"/>
          <w:numId w:val="14"/>
        </w:numPr>
        <w:pBdr>
          <w:top w:val="nil"/>
          <w:left w:val="nil"/>
          <w:bottom w:val="nil"/>
          <w:right w:val="nil"/>
          <w:between w:val="nil"/>
        </w:pBdr>
        <w:rPr>
          <w:color w:val="000000"/>
          <w:sz w:val="20"/>
          <w:szCs w:val="20"/>
        </w:rPr>
      </w:pPr>
      <w:r>
        <w:rPr>
          <w:color w:val="000000"/>
          <w:sz w:val="20"/>
          <w:szCs w:val="20"/>
        </w:rPr>
        <w:t>A lined composition notebook is required to write experimental procedures and collect data in the laboratory.</w:t>
      </w:r>
    </w:p>
    <w:p w14:paraId="6FE3A07D" w14:textId="77777777" w:rsidR="00F61532" w:rsidRDefault="00F61532" w:rsidP="00F61532">
      <w:pPr>
        <w:pStyle w:val="ListParagraph"/>
        <w:numPr>
          <w:ilvl w:val="0"/>
          <w:numId w:val="14"/>
        </w:numPr>
        <w:rPr>
          <w:sz w:val="20"/>
          <w:szCs w:val="20"/>
        </w:rPr>
      </w:pPr>
      <w:r w:rsidRPr="00672116">
        <w:rPr>
          <w:sz w:val="20"/>
          <w:szCs w:val="20"/>
        </w:rPr>
        <w:t xml:space="preserve">It is </w:t>
      </w:r>
      <w:r w:rsidRPr="00672116">
        <w:rPr>
          <w:i/>
          <w:iCs/>
          <w:sz w:val="20"/>
          <w:szCs w:val="20"/>
        </w:rPr>
        <w:t>strongly recommended</w:t>
      </w:r>
      <w:r w:rsidRPr="00672116">
        <w:rPr>
          <w:sz w:val="20"/>
          <w:szCs w:val="20"/>
        </w:rPr>
        <w:t xml:space="preserve"> that you </w:t>
      </w:r>
      <w:r>
        <w:rPr>
          <w:sz w:val="20"/>
          <w:szCs w:val="20"/>
        </w:rPr>
        <w:t>have</w:t>
      </w:r>
      <w:r w:rsidRPr="00672116">
        <w:rPr>
          <w:sz w:val="20"/>
          <w:szCs w:val="20"/>
        </w:rPr>
        <w:t xml:space="preserve"> a </w:t>
      </w:r>
      <w:r>
        <w:rPr>
          <w:sz w:val="20"/>
          <w:szCs w:val="20"/>
        </w:rPr>
        <w:t xml:space="preserve">ruler and </w:t>
      </w:r>
      <w:r w:rsidRPr="00672116">
        <w:rPr>
          <w:sz w:val="20"/>
          <w:szCs w:val="20"/>
        </w:rPr>
        <w:t xml:space="preserve">calculator to </w:t>
      </w:r>
      <w:r>
        <w:rPr>
          <w:sz w:val="20"/>
          <w:szCs w:val="20"/>
        </w:rPr>
        <w:t xml:space="preserve">use during the </w:t>
      </w:r>
      <w:r w:rsidRPr="00672116">
        <w:rPr>
          <w:sz w:val="20"/>
          <w:szCs w:val="20"/>
        </w:rPr>
        <w:t>lab.</w:t>
      </w:r>
    </w:p>
    <w:p w14:paraId="0A90CA4F" w14:textId="77777777" w:rsidR="00F61532" w:rsidRPr="0075132E" w:rsidRDefault="00F61532" w:rsidP="00F61532">
      <w:pPr>
        <w:pStyle w:val="ListParagraph"/>
        <w:rPr>
          <w:sz w:val="20"/>
          <w:szCs w:val="20"/>
        </w:rPr>
      </w:pPr>
    </w:p>
    <w:p w14:paraId="6FADE594" w14:textId="77777777" w:rsidR="00F61532" w:rsidRDefault="00F61532" w:rsidP="00F61532">
      <w:pPr>
        <w:spacing w:after="120"/>
        <w:rPr>
          <w:rFonts w:eastAsia="Times New Roman"/>
          <w:b/>
          <w:smallCaps/>
          <w:szCs w:val="24"/>
        </w:rPr>
      </w:pPr>
      <w:r w:rsidRPr="00EE4D86">
        <w:rPr>
          <w:rFonts w:eastAsia="Times New Roman"/>
          <w:b/>
          <w:smallCaps/>
          <w:szCs w:val="24"/>
        </w:rPr>
        <w:t xml:space="preserve">Course </w:t>
      </w:r>
      <w:r>
        <w:rPr>
          <w:rFonts w:eastAsia="Times New Roman"/>
          <w:b/>
          <w:smallCaps/>
          <w:szCs w:val="24"/>
        </w:rPr>
        <w:t>Structure</w:t>
      </w:r>
    </w:p>
    <w:p w14:paraId="7D4D5766" w14:textId="77777777" w:rsidR="00F61532" w:rsidRDefault="00F61532" w:rsidP="00F61532">
      <w:pPr>
        <w:spacing w:after="240"/>
        <w:rPr>
          <w:sz w:val="20"/>
          <w:szCs w:val="20"/>
        </w:rPr>
      </w:pPr>
      <w:r>
        <w:rPr>
          <w:sz w:val="20"/>
          <w:szCs w:val="20"/>
        </w:rPr>
        <w:t>The laboratory portion of the course will consist of in-person instruction (after our first week of remote learning). After the laboratory period, students will be expected to complete the laboratory reports and submit them to Canvas by the due date.  Students should expect to have laboratory reports graded within one to two weeks of their submission.</w:t>
      </w:r>
    </w:p>
    <w:p w14:paraId="1B1ECED5" w14:textId="77777777" w:rsidR="00F61532" w:rsidRDefault="00F61532" w:rsidP="00F61532">
      <w:pPr>
        <w:tabs>
          <w:tab w:val="left" w:pos="0"/>
        </w:tabs>
        <w:suppressAutoHyphens/>
        <w:rPr>
          <w:spacing w:val="-3"/>
          <w:sz w:val="20"/>
          <w:szCs w:val="20"/>
        </w:rPr>
      </w:pPr>
      <w:r>
        <w:rPr>
          <w:sz w:val="20"/>
          <w:szCs w:val="20"/>
        </w:rPr>
        <w:t xml:space="preserve">The lab experiments will emphasize experimental techniques, synthesis and characterizations that parallel the course content.  Workshops are incorporated to support the learning goals of the course and emphasize problem solving skills.  </w:t>
      </w:r>
      <w:r w:rsidRPr="00672116">
        <w:rPr>
          <w:sz w:val="20"/>
          <w:szCs w:val="20"/>
        </w:rPr>
        <w:t xml:space="preserve">Students will work in pairs to complete each experiment.  </w:t>
      </w:r>
      <w:r>
        <w:rPr>
          <w:sz w:val="20"/>
          <w:szCs w:val="20"/>
        </w:rPr>
        <w:t xml:space="preserve">Each student should submit a prelab assignment and </w:t>
      </w:r>
      <w:r w:rsidRPr="006D0F3D">
        <w:rPr>
          <w:sz w:val="20"/>
          <w:szCs w:val="20"/>
        </w:rPr>
        <w:t xml:space="preserve">maintain a complete </w:t>
      </w:r>
      <w:r>
        <w:rPr>
          <w:sz w:val="20"/>
          <w:szCs w:val="20"/>
        </w:rPr>
        <w:t xml:space="preserve">laboratory </w:t>
      </w:r>
      <w:r w:rsidRPr="006D0F3D">
        <w:rPr>
          <w:sz w:val="20"/>
          <w:szCs w:val="20"/>
        </w:rPr>
        <w:t>notebook following the expected format</w:t>
      </w:r>
      <w:r>
        <w:rPr>
          <w:sz w:val="20"/>
          <w:szCs w:val="20"/>
        </w:rPr>
        <w:t xml:space="preserve"> for each experiment</w:t>
      </w:r>
      <w:r w:rsidRPr="006D0F3D">
        <w:rPr>
          <w:sz w:val="20"/>
          <w:szCs w:val="20"/>
        </w:rPr>
        <w:t xml:space="preserve">.  </w:t>
      </w:r>
      <w:r w:rsidRPr="00672116">
        <w:rPr>
          <w:sz w:val="20"/>
          <w:szCs w:val="20"/>
        </w:rPr>
        <w:t xml:space="preserve">Both students should contribute to the content of the </w:t>
      </w:r>
      <w:r>
        <w:rPr>
          <w:sz w:val="20"/>
          <w:szCs w:val="20"/>
        </w:rPr>
        <w:t xml:space="preserve">final </w:t>
      </w:r>
      <w:r w:rsidRPr="00672116">
        <w:rPr>
          <w:sz w:val="20"/>
          <w:szCs w:val="20"/>
        </w:rPr>
        <w:t>report of a</w:t>
      </w:r>
      <w:r>
        <w:rPr>
          <w:sz w:val="20"/>
          <w:szCs w:val="20"/>
        </w:rPr>
        <w:t>n</w:t>
      </w:r>
      <w:r w:rsidRPr="00672116">
        <w:rPr>
          <w:sz w:val="20"/>
          <w:szCs w:val="20"/>
        </w:rPr>
        <w:t xml:space="preserve"> </w:t>
      </w:r>
      <w:r>
        <w:rPr>
          <w:sz w:val="20"/>
          <w:szCs w:val="20"/>
        </w:rPr>
        <w:t>experiment</w:t>
      </w:r>
      <w:r w:rsidRPr="00672116">
        <w:rPr>
          <w:sz w:val="20"/>
          <w:szCs w:val="20"/>
        </w:rPr>
        <w:t>, but one lab report per team will be submitted</w:t>
      </w:r>
      <w:r>
        <w:rPr>
          <w:sz w:val="20"/>
          <w:szCs w:val="20"/>
        </w:rPr>
        <w:t>,</w:t>
      </w:r>
      <w:r w:rsidRPr="00672116">
        <w:rPr>
          <w:sz w:val="20"/>
          <w:szCs w:val="20"/>
        </w:rPr>
        <w:t xml:space="preserve"> alternating b</w:t>
      </w:r>
      <w:r>
        <w:rPr>
          <w:sz w:val="20"/>
          <w:szCs w:val="20"/>
        </w:rPr>
        <w:t>etween the partners.</w:t>
      </w:r>
    </w:p>
    <w:p w14:paraId="07F16EB7" w14:textId="77777777" w:rsidR="00F61532" w:rsidRPr="002F4753" w:rsidRDefault="00F61532" w:rsidP="00F61532">
      <w:pPr>
        <w:tabs>
          <w:tab w:val="left" w:pos="0"/>
        </w:tabs>
        <w:suppressAutoHyphens/>
        <w:rPr>
          <w:spacing w:val="-3"/>
          <w:sz w:val="20"/>
          <w:szCs w:val="20"/>
        </w:rPr>
      </w:pPr>
    </w:p>
    <w:p w14:paraId="543111D6" w14:textId="77777777" w:rsidR="00F61532" w:rsidRDefault="00F61532" w:rsidP="00F61532">
      <w:pPr>
        <w:spacing w:after="120"/>
        <w:rPr>
          <w:rFonts w:eastAsia="Times New Roman"/>
          <w:b/>
          <w:smallCaps/>
          <w:szCs w:val="24"/>
        </w:rPr>
      </w:pPr>
      <w:r>
        <w:rPr>
          <w:rFonts w:eastAsia="Times New Roman"/>
          <w:b/>
          <w:smallCaps/>
          <w:szCs w:val="24"/>
        </w:rPr>
        <w:t>Academic</w:t>
      </w:r>
      <w:r w:rsidRPr="00EE4D86">
        <w:rPr>
          <w:rFonts w:eastAsia="Times New Roman"/>
          <w:b/>
          <w:smallCaps/>
          <w:szCs w:val="24"/>
        </w:rPr>
        <w:t xml:space="preserve"> </w:t>
      </w:r>
      <w:r>
        <w:rPr>
          <w:rFonts w:eastAsia="Times New Roman"/>
          <w:b/>
          <w:smallCaps/>
          <w:szCs w:val="24"/>
        </w:rPr>
        <w:t>Integrity:</w:t>
      </w:r>
    </w:p>
    <w:p w14:paraId="798610C9" w14:textId="77777777" w:rsidR="00F61532" w:rsidRDefault="00F61532" w:rsidP="00F61532">
      <w:pPr>
        <w:spacing w:after="240"/>
        <w:rPr>
          <w:sz w:val="20"/>
          <w:szCs w:val="20"/>
        </w:rPr>
      </w:pPr>
      <w:r w:rsidRPr="002F4753">
        <w:rPr>
          <w:sz w:val="20"/>
          <w:szCs w:val="20"/>
        </w:rPr>
        <w:t xml:space="preserve">As a college student, it is your responsibility to maintain the highest standards of academic integrity. Representing work generated by artificial intelligence as one's own work is considered to be academically dishonest. This includes (a) ensuring that all work submitted for grades is your own original work, and (b) properly citing any sources that you use. (For example, this academic integrity statement comes from the </w:t>
      </w:r>
      <w:hyperlink r:id="rId22" w:history="1">
        <w:r w:rsidRPr="002F4753">
          <w:rPr>
            <w:rStyle w:val="Hyperlink"/>
            <w:sz w:val="20"/>
            <w:szCs w:val="20"/>
          </w:rPr>
          <w:t>Brandeis Center for Teaching and Learning</w:t>
        </w:r>
      </w:hyperlink>
      <w:r w:rsidRPr="002F4753">
        <w:rPr>
          <w:sz w:val="20"/>
          <w:szCs w:val="20"/>
        </w:rPr>
        <w:t>).</w:t>
      </w:r>
    </w:p>
    <w:p w14:paraId="273EEB41" w14:textId="77777777" w:rsidR="00F61532" w:rsidRPr="00BA373E" w:rsidRDefault="00F61532" w:rsidP="00F61532">
      <w:pPr>
        <w:spacing w:after="120"/>
        <w:rPr>
          <w:rFonts w:eastAsia="Times New Roman"/>
          <w:b/>
          <w:smallCaps/>
          <w:szCs w:val="24"/>
        </w:rPr>
      </w:pPr>
      <w:r w:rsidRPr="00BA373E">
        <w:rPr>
          <w:rFonts w:eastAsia="Times New Roman"/>
          <w:b/>
          <w:smallCaps/>
          <w:szCs w:val="24"/>
        </w:rPr>
        <w:t>Technical Support</w:t>
      </w:r>
    </w:p>
    <w:p w14:paraId="33D3D63C" w14:textId="77777777" w:rsidR="00F61532" w:rsidRDefault="00F61532" w:rsidP="00F61532">
      <w:pPr>
        <w:pStyle w:val="PlainText"/>
        <w:rPr>
          <w:rFonts w:ascii="Times New Roman" w:hAnsi="Times New Roman" w:cs="Times New Roman"/>
        </w:rPr>
      </w:pPr>
      <w:r w:rsidRPr="00C04CC3">
        <w:rPr>
          <w:rFonts w:ascii="Times New Roman" w:hAnsi="Times New Roman" w:cs="Times New Roman"/>
        </w:rPr>
        <w:t xml:space="preserve">Contact </w:t>
      </w:r>
      <w:hyperlink r:id="rId23" w:history="1">
        <w:r w:rsidRPr="00BA373E">
          <w:rPr>
            <w:rStyle w:val="Hyperlink"/>
            <w:rFonts w:ascii="Times New Roman" w:hAnsi="Times New Roman" w:cs="Times New Roman"/>
          </w:rPr>
          <w:t>Canvas Help</w:t>
        </w:r>
      </w:hyperlink>
      <w:r w:rsidRPr="00BA373E">
        <w:rPr>
          <w:rFonts w:ascii="Times New Roman" w:hAnsi="Times New Roman" w:cs="Times New Roman"/>
        </w:rPr>
        <w:t xml:space="preserve"> </w:t>
      </w:r>
      <w:r>
        <w:rPr>
          <w:rFonts w:ascii="Times New Roman" w:hAnsi="Times New Roman" w:cs="Times New Roman"/>
        </w:rPr>
        <w:t>i</w:t>
      </w:r>
      <w:r w:rsidRPr="00BA373E">
        <w:rPr>
          <w:rFonts w:ascii="Times New Roman" w:hAnsi="Times New Roman" w:cs="Times New Roman"/>
        </w:rPr>
        <w:t>f you need assistance with technical issues or need to report a problem during the course</w:t>
      </w:r>
      <w:r>
        <w:rPr>
          <w:rFonts w:ascii="Times New Roman" w:hAnsi="Times New Roman" w:cs="Times New Roman"/>
        </w:rPr>
        <w:t>.</w:t>
      </w:r>
    </w:p>
    <w:p w14:paraId="60CE896C" w14:textId="77777777" w:rsidR="00F61532" w:rsidRPr="00C04CC3" w:rsidRDefault="00F61532" w:rsidP="00F61532">
      <w:pPr>
        <w:pStyle w:val="PlainText"/>
        <w:rPr>
          <w:rFonts w:ascii="Times New Roman" w:hAnsi="Times New Roman" w:cs="Times New Roman"/>
        </w:rPr>
      </w:pPr>
    </w:p>
    <w:p w14:paraId="6E7AD4F7" w14:textId="77777777" w:rsidR="00F61532" w:rsidRDefault="00F61532" w:rsidP="00F61532">
      <w:pPr>
        <w:tabs>
          <w:tab w:val="left" w:pos="0"/>
        </w:tabs>
        <w:suppressAutoHyphens/>
        <w:spacing w:after="120"/>
        <w:rPr>
          <w:rFonts w:eastAsia="Times New Roman"/>
          <w:b/>
          <w:smallCaps/>
          <w:szCs w:val="24"/>
        </w:rPr>
      </w:pPr>
    </w:p>
    <w:p w14:paraId="7948F4AC" w14:textId="77777777" w:rsidR="00F61532" w:rsidRDefault="00F61532" w:rsidP="00F61532">
      <w:pPr>
        <w:tabs>
          <w:tab w:val="left" w:pos="0"/>
        </w:tabs>
        <w:suppressAutoHyphens/>
        <w:spacing w:after="120"/>
        <w:rPr>
          <w:rFonts w:eastAsia="Times New Roman"/>
          <w:b/>
          <w:smallCaps/>
          <w:szCs w:val="24"/>
        </w:rPr>
      </w:pPr>
      <w:r>
        <w:rPr>
          <w:rFonts w:eastAsia="Times New Roman"/>
          <w:b/>
          <w:smallCaps/>
          <w:szCs w:val="24"/>
        </w:rPr>
        <w:t>Safety</w:t>
      </w:r>
    </w:p>
    <w:p w14:paraId="7EDF6EBB" w14:textId="77777777" w:rsidR="00F61532" w:rsidRDefault="00F61532" w:rsidP="00F61532">
      <w:pPr>
        <w:rPr>
          <w:spacing w:val="-3"/>
          <w:sz w:val="20"/>
          <w:szCs w:val="20"/>
        </w:rPr>
      </w:pPr>
      <w:r w:rsidRPr="00846E61">
        <w:rPr>
          <w:spacing w:val="-3"/>
          <w:sz w:val="20"/>
          <w:szCs w:val="20"/>
        </w:rPr>
        <w:lastRenderedPageBreak/>
        <w:t xml:space="preserve">Safety is an important part of the Organic Laboratory.  Working with chemicals and equipment in the laboratory can be dangerous and requires Personal Protective Equipment (PPE). </w:t>
      </w:r>
      <w:r>
        <w:rPr>
          <w:spacing w:val="-3"/>
          <w:sz w:val="20"/>
          <w:szCs w:val="20"/>
        </w:rPr>
        <w:t xml:space="preserve">Students are required to review </w:t>
      </w:r>
      <w:r w:rsidRPr="006D0F3D">
        <w:rPr>
          <w:spacing w:val="-3"/>
          <w:sz w:val="20"/>
          <w:szCs w:val="20"/>
        </w:rPr>
        <w:t>the “</w:t>
      </w:r>
      <w:r w:rsidRPr="006D0F3D">
        <w:rPr>
          <w:iCs/>
          <w:sz w:val="20"/>
          <w:szCs w:val="20"/>
        </w:rPr>
        <w:t>Safety Guidelines for the Organic Chemistry Laboratory</w:t>
      </w:r>
      <w:r w:rsidRPr="006D0F3D">
        <w:rPr>
          <w:spacing w:val="-3"/>
          <w:sz w:val="20"/>
          <w:szCs w:val="20"/>
        </w:rPr>
        <w:t xml:space="preserve">” packet posted in Canvas. </w:t>
      </w:r>
    </w:p>
    <w:p w14:paraId="5CA7ECB3" w14:textId="77777777" w:rsidR="00F61532" w:rsidRPr="001D6D86" w:rsidRDefault="00F61532" w:rsidP="00F61532">
      <w:pPr>
        <w:rPr>
          <w:b/>
          <w:iCs/>
          <w:sz w:val="20"/>
          <w:szCs w:val="20"/>
        </w:rPr>
      </w:pPr>
    </w:p>
    <w:p w14:paraId="3130771B" w14:textId="77777777" w:rsidR="00F61532" w:rsidRPr="000E1B78" w:rsidRDefault="00F61532" w:rsidP="00F61532">
      <w:pPr>
        <w:widowControl w:val="0"/>
        <w:tabs>
          <w:tab w:val="left" w:pos="0"/>
          <w:tab w:val="num" w:pos="3600"/>
        </w:tabs>
        <w:suppressAutoHyphens/>
        <w:autoSpaceDE w:val="0"/>
        <w:autoSpaceDN w:val="0"/>
        <w:spacing w:after="120"/>
        <w:rPr>
          <w:b/>
          <w:smallCaps/>
          <w:szCs w:val="24"/>
        </w:rPr>
      </w:pPr>
      <w:r w:rsidRPr="000E1B78">
        <w:rPr>
          <w:b/>
          <w:smallCaps/>
          <w:szCs w:val="24"/>
        </w:rPr>
        <w:t>Course Purpose &amp; Learning Goals</w:t>
      </w:r>
    </w:p>
    <w:p w14:paraId="2B5605C0" w14:textId="77777777" w:rsidR="00F61532" w:rsidRPr="000E1B78" w:rsidRDefault="00F61532" w:rsidP="00F61532">
      <w:pPr>
        <w:pStyle w:val="PlainText"/>
        <w:spacing w:after="120"/>
        <w:rPr>
          <w:rFonts w:ascii="Times New Roman" w:hAnsi="Times New Roman" w:cs="Times New Roman"/>
        </w:rPr>
      </w:pPr>
      <w:r w:rsidRPr="000E1B78">
        <w:rPr>
          <w:rFonts w:ascii="Times New Roman" w:hAnsi="Times New Roman" w:cs="Times New Roman"/>
        </w:rPr>
        <w:t>In general, upon the completion of this course, students are expected to:</w:t>
      </w:r>
    </w:p>
    <w:p w14:paraId="1E276068" w14:textId="77777777" w:rsidR="00F61532" w:rsidRPr="00C04CC3" w:rsidRDefault="00F61532" w:rsidP="00F61532">
      <w:pPr>
        <w:pStyle w:val="ListParagraph"/>
        <w:widowControl w:val="0"/>
        <w:numPr>
          <w:ilvl w:val="0"/>
          <w:numId w:val="16"/>
        </w:numPr>
        <w:tabs>
          <w:tab w:val="left" w:pos="0"/>
          <w:tab w:val="num" w:pos="3600"/>
        </w:tabs>
        <w:suppressAutoHyphens/>
        <w:autoSpaceDE w:val="0"/>
        <w:autoSpaceDN w:val="0"/>
        <w:rPr>
          <w:spacing w:val="-3"/>
          <w:sz w:val="20"/>
          <w:szCs w:val="20"/>
        </w:rPr>
      </w:pPr>
      <w:r w:rsidRPr="00C04CC3">
        <w:rPr>
          <w:spacing w:val="-3"/>
          <w:sz w:val="20"/>
          <w:szCs w:val="20"/>
        </w:rPr>
        <w:t>Relate laboratory techniques and activities to chemical principles taught in lecture</w:t>
      </w:r>
    </w:p>
    <w:p w14:paraId="67AA3E76" w14:textId="77777777" w:rsidR="00F61532" w:rsidRPr="000E1B78" w:rsidRDefault="00F61532" w:rsidP="00F61532">
      <w:pPr>
        <w:pStyle w:val="ListParagraph"/>
        <w:widowControl w:val="0"/>
        <w:numPr>
          <w:ilvl w:val="0"/>
          <w:numId w:val="15"/>
        </w:numPr>
        <w:tabs>
          <w:tab w:val="left" w:pos="0"/>
          <w:tab w:val="num" w:pos="3600"/>
        </w:tabs>
        <w:suppressAutoHyphens/>
        <w:autoSpaceDE w:val="0"/>
        <w:autoSpaceDN w:val="0"/>
        <w:rPr>
          <w:spacing w:val="-3"/>
          <w:sz w:val="20"/>
          <w:szCs w:val="20"/>
        </w:rPr>
      </w:pPr>
      <w:r w:rsidRPr="000E1B78">
        <w:rPr>
          <w:spacing w:val="-3"/>
          <w:sz w:val="20"/>
          <w:szCs w:val="20"/>
        </w:rPr>
        <w:t>Demonstrate the fundamental skills and techniques required for organic synthesis and product analysis</w:t>
      </w:r>
    </w:p>
    <w:p w14:paraId="092B160E" w14:textId="77777777" w:rsidR="00F61532" w:rsidRPr="000E1B78" w:rsidRDefault="00F61532" w:rsidP="00F61532">
      <w:pPr>
        <w:pStyle w:val="NormalWeb"/>
        <w:numPr>
          <w:ilvl w:val="0"/>
          <w:numId w:val="15"/>
        </w:numPr>
        <w:spacing w:before="0" w:beforeAutospacing="0" w:after="0" w:afterAutospacing="0"/>
        <w:textAlignment w:val="baseline"/>
        <w:rPr>
          <w:rFonts w:asciiTheme="majorBidi" w:hAnsiTheme="majorBidi" w:cstheme="majorBidi"/>
          <w:color w:val="000000"/>
          <w:sz w:val="20"/>
          <w:szCs w:val="20"/>
        </w:rPr>
      </w:pPr>
      <w:r w:rsidRPr="000E1B78">
        <w:rPr>
          <w:rFonts w:asciiTheme="majorBidi" w:hAnsiTheme="majorBidi" w:cstheme="majorBidi"/>
          <w:color w:val="000000"/>
          <w:sz w:val="20"/>
          <w:szCs w:val="20"/>
        </w:rPr>
        <w:t>Identify the hazards associated with handling chemicals, lab equipment, and performing chemical reactions using the RAMP (Recognize, Assess, Minimize, Prepare) method</w:t>
      </w:r>
    </w:p>
    <w:p w14:paraId="54F9BAC0" w14:textId="77777777" w:rsidR="00F61532" w:rsidRPr="000E1B78" w:rsidRDefault="00F61532" w:rsidP="00F61532">
      <w:pPr>
        <w:pStyle w:val="ListParagraph"/>
        <w:widowControl w:val="0"/>
        <w:numPr>
          <w:ilvl w:val="0"/>
          <w:numId w:val="15"/>
        </w:numPr>
        <w:tabs>
          <w:tab w:val="left" w:pos="0"/>
          <w:tab w:val="num" w:pos="3600"/>
        </w:tabs>
        <w:suppressAutoHyphens/>
        <w:autoSpaceDE w:val="0"/>
        <w:autoSpaceDN w:val="0"/>
        <w:rPr>
          <w:spacing w:val="-3"/>
          <w:sz w:val="20"/>
          <w:szCs w:val="20"/>
        </w:rPr>
      </w:pPr>
      <w:r w:rsidRPr="000E1B78">
        <w:rPr>
          <w:spacing w:val="-3"/>
          <w:sz w:val="20"/>
          <w:szCs w:val="20"/>
        </w:rPr>
        <w:t>Maintain laboratory notebooks that are an accurate reflection of experimental data and results</w:t>
      </w:r>
    </w:p>
    <w:p w14:paraId="0B7E4347" w14:textId="77777777" w:rsidR="00F61532" w:rsidRPr="000E1B78" w:rsidRDefault="00F61532" w:rsidP="00F61532">
      <w:pPr>
        <w:pStyle w:val="NormalWeb"/>
        <w:spacing w:before="0" w:beforeAutospacing="0" w:after="0" w:afterAutospacing="0"/>
        <w:textAlignment w:val="baseline"/>
        <w:rPr>
          <w:rFonts w:asciiTheme="majorBidi" w:hAnsiTheme="majorBidi" w:cstheme="majorBidi"/>
          <w:color w:val="000000"/>
          <w:sz w:val="20"/>
          <w:szCs w:val="20"/>
        </w:rPr>
      </w:pPr>
    </w:p>
    <w:p w14:paraId="05E7A103" w14:textId="77777777" w:rsidR="00F61532" w:rsidRDefault="00F61532" w:rsidP="00F61532">
      <w:pPr>
        <w:pStyle w:val="PlainText"/>
        <w:rPr>
          <w:rFonts w:ascii="Times New Roman" w:hAnsi="Times New Roman" w:cs="Times New Roman"/>
        </w:rPr>
      </w:pPr>
      <w:r w:rsidRPr="000E1B78">
        <w:rPr>
          <w:rFonts w:ascii="Times New Roman" w:hAnsi="Times New Roman" w:cs="Times New Roman"/>
        </w:rPr>
        <w:t>More specifically, by the end of the course, students should be able to:</w:t>
      </w:r>
    </w:p>
    <w:p w14:paraId="221895A2" w14:textId="77777777" w:rsidR="00F61532" w:rsidRDefault="00F61532" w:rsidP="00F61532">
      <w:pPr>
        <w:pStyle w:val="PlainText"/>
        <w:rPr>
          <w:rFonts w:ascii="Times New Roman" w:hAnsi="Times New Roman" w:cs="Times New Roman"/>
        </w:rPr>
      </w:pPr>
    </w:p>
    <w:p w14:paraId="24311B67" w14:textId="77777777" w:rsidR="00F61532" w:rsidRPr="000E1B78" w:rsidRDefault="00F61532" w:rsidP="00F61532">
      <w:pPr>
        <w:pStyle w:val="NormalWeb"/>
        <w:numPr>
          <w:ilvl w:val="0"/>
          <w:numId w:val="15"/>
        </w:numPr>
        <w:spacing w:before="0" w:beforeAutospacing="0" w:after="0" w:afterAutospacing="0"/>
        <w:textAlignment w:val="baseline"/>
        <w:rPr>
          <w:rFonts w:ascii="Arial" w:hAnsi="Arial" w:cs="Arial"/>
          <w:color w:val="000000"/>
          <w:sz w:val="20"/>
          <w:szCs w:val="20"/>
        </w:rPr>
      </w:pPr>
      <w:r w:rsidRPr="000E1B78">
        <w:rPr>
          <w:rFonts w:asciiTheme="majorBidi" w:hAnsiTheme="majorBidi" w:cstheme="majorBidi"/>
          <w:color w:val="000000"/>
          <w:sz w:val="20"/>
          <w:szCs w:val="20"/>
        </w:rPr>
        <w:t>Separate chemical compounds using their chemical and physical properties (polarity, acid/base)</w:t>
      </w:r>
    </w:p>
    <w:p w14:paraId="0AF51710" w14:textId="77777777" w:rsidR="00F61532" w:rsidRPr="0092362E" w:rsidRDefault="00F61532" w:rsidP="00F61532">
      <w:pPr>
        <w:pStyle w:val="NormalWeb"/>
        <w:numPr>
          <w:ilvl w:val="0"/>
          <w:numId w:val="15"/>
        </w:numPr>
        <w:spacing w:before="0" w:beforeAutospacing="0" w:after="0" w:afterAutospacing="0"/>
        <w:textAlignment w:val="baseline"/>
        <w:rPr>
          <w:rFonts w:asciiTheme="majorBidi" w:hAnsiTheme="majorBidi" w:cstheme="majorBidi"/>
          <w:color w:val="000000"/>
          <w:sz w:val="20"/>
          <w:szCs w:val="20"/>
        </w:rPr>
      </w:pPr>
      <w:r w:rsidRPr="000E1B78">
        <w:rPr>
          <w:rFonts w:asciiTheme="majorBidi" w:hAnsiTheme="majorBidi" w:cstheme="majorBidi"/>
          <w:color w:val="000000"/>
          <w:sz w:val="20"/>
          <w:szCs w:val="20"/>
        </w:rPr>
        <w:t>Perform common calculations used to predict and determine product yields</w:t>
      </w:r>
    </w:p>
    <w:p w14:paraId="77826FB7" w14:textId="77777777" w:rsidR="00F61532" w:rsidRPr="0092362E" w:rsidRDefault="00F61532" w:rsidP="00F61532">
      <w:pPr>
        <w:pStyle w:val="ListParagraph"/>
        <w:numPr>
          <w:ilvl w:val="0"/>
          <w:numId w:val="19"/>
        </w:numPr>
        <w:ind w:right="-20"/>
        <w:rPr>
          <w:rFonts w:ascii="Times" w:hAnsi="Times" w:cstheme="majorBidi"/>
          <w:spacing w:val="-3"/>
          <w:sz w:val="20"/>
          <w:szCs w:val="20"/>
        </w:rPr>
      </w:pPr>
      <w:r w:rsidRPr="0092362E">
        <w:rPr>
          <w:rFonts w:ascii="Times" w:hAnsi="Times" w:cstheme="majorBidi"/>
          <w:bCs/>
          <w:spacing w:val="1"/>
          <w:sz w:val="20"/>
          <w:szCs w:val="20"/>
        </w:rPr>
        <w:t>Identify safety hazards in a particular experiment and design ways to conduct the experiment so that hazards are minimized and waste is disposed of appropriately</w:t>
      </w:r>
    </w:p>
    <w:p w14:paraId="6204B471" w14:textId="77777777" w:rsidR="00F61532" w:rsidRPr="0092362E" w:rsidRDefault="00F61532" w:rsidP="00F61532">
      <w:pPr>
        <w:pStyle w:val="ListParagraph"/>
        <w:numPr>
          <w:ilvl w:val="0"/>
          <w:numId w:val="19"/>
        </w:numPr>
        <w:ind w:right="-20"/>
        <w:rPr>
          <w:rFonts w:ascii="Times" w:hAnsi="Times" w:cstheme="majorBidi"/>
          <w:spacing w:val="-3"/>
          <w:sz w:val="20"/>
          <w:szCs w:val="20"/>
        </w:rPr>
      </w:pPr>
      <w:r w:rsidRPr="0092362E">
        <w:rPr>
          <w:rFonts w:ascii="Times" w:hAnsi="Times" w:cstheme="majorBidi"/>
          <w:bCs/>
          <w:spacing w:val="1"/>
          <w:sz w:val="20"/>
          <w:szCs w:val="20"/>
        </w:rPr>
        <w:t>Explain how to set up a laboratory apparatus and a chemical reaction safely, as well as how to conduct</w:t>
      </w:r>
      <w:r w:rsidRPr="0092362E">
        <w:rPr>
          <w:rFonts w:ascii="Times" w:hAnsi="Times" w:cstheme="majorBidi"/>
          <w:spacing w:val="-3"/>
          <w:sz w:val="20"/>
          <w:szCs w:val="20"/>
        </w:rPr>
        <w:t xml:space="preserve"> </w:t>
      </w:r>
      <w:r w:rsidRPr="0092362E">
        <w:rPr>
          <w:rFonts w:ascii="Times" w:hAnsi="Times" w:cstheme="majorBidi"/>
          <w:bCs/>
          <w:spacing w:val="1"/>
          <w:sz w:val="20"/>
          <w:szCs w:val="20"/>
        </w:rPr>
        <w:t xml:space="preserve">simple purification procedures, such as extractions and recrystallizations, independently </w:t>
      </w:r>
    </w:p>
    <w:p w14:paraId="698B41B8" w14:textId="77777777" w:rsidR="00F61532" w:rsidRPr="0092362E" w:rsidRDefault="00F61532" w:rsidP="00F61532">
      <w:pPr>
        <w:pStyle w:val="ListParagraph"/>
        <w:numPr>
          <w:ilvl w:val="0"/>
          <w:numId w:val="19"/>
        </w:numPr>
        <w:ind w:right="-20"/>
        <w:rPr>
          <w:rFonts w:ascii="Times" w:hAnsi="Times" w:cstheme="majorBidi"/>
          <w:spacing w:val="-3"/>
          <w:sz w:val="20"/>
          <w:szCs w:val="20"/>
        </w:rPr>
      </w:pPr>
      <w:r w:rsidRPr="0092362E">
        <w:rPr>
          <w:rFonts w:ascii="Times" w:hAnsi="Times" w:cstheme="majorBidi"/>
          <w:bCs/>
          <w:spacing w:val="1"/>
          <w:sz w:val="20"/>
          <w:szCs w:val="20"/>
        </w:rPr>
        <w:t xml:space="preserve">Select appropriate glassware for a laboratory procedure </w:t>
      </w:r>
    </w:p>
    <w:p w14:paraId="1E65148D" w14:textId="77777777" w:rsidR="00F61532" w:rsidRPr="0092362E" w:rsidRDefault="00F61532" w:rsidP="00F61532">
      <w:pPr>
        <w:pStyle w:val="ListParagraph"/>
        <w:numPr>
          <w:ilvl w:val="0"/>
          <w:numId w:val="19"/>
        </w:numPr>
        <w:ind w:right="-20"/>
        <w:rPr>
          <w:rFonts w:ascii="Times" w:hAnsi="Times" w:cstheme="majorBidi"/>
          <w:spacing w:val="-3"/>
          <w:sz w:val="20"/>
          <w:szCs w:val="20"/>
        </w:rPr>
      </w:pPr>
      <w:r w:rsidRPr="0092362E">
        <w:rPr>
          <w:rFonts w:ascii="Times" w:hAnsi="Times" w:cstheme="majorBidi"/>
          <w:bCs/>
          <w:spacing w:val="1"/>
          <w:sz w:val="20"/>
          <w:szCs w:val="20"/>
        </w:rPr>
        <w:t xml:space="preserve">Summarize the objective of a particular laboratory experiment and determine whether it was achieved post-experiment </w:t>
      </w:r>
    </w:p>
    <w:p w14:paraId="26D21D7F" w14:textId="77777777" w:rsidR="00F61532" w:rsidRPr="0092362E" w:rsidRDefault="00F61532" w:rsidP="00F61532">
      <w:pPr>
        <w:pStyle w:val="ListParagraph"/>
        <w:numPr>
          <w:ilvl w:val="0"/>
          <w:numId w:val="19"/>
        </w:numPr>
        <w:ind w:right="-20"/>
        <w:rPr>
          <w:rFonts w:ascii="Times" w:hAnsi="Times" w:cstheme="majorBidi"/>
          <w:spacing w:val="-3"/>
          <w:sz w:val="20"/>
          <w:szCs w:val="20"/>
        </w:rPr>
      </w:pPr>
      <w:r w:rsidRPr="0092362E">
        <w:rPr>
          <w:rFonts w:ascii="Times" w:hAnsi="Times" w:cstheme="majorBidi"/>
          <w:bCs/>
          <w:spacing w:val="1"/>
          <w:sz w:val="20"/>
          <w:szCs w:val="20"/>
        </w:rPr>
        <w:t xml:space="preserve">Analyze spectroscopic data, such as </w:t>
      </w:r>
      <w:r w:rsidRPr="0092362E">
        <w:rPr>
          <w:rFonts w:ascii="Times" w:hAnsi="Times" w:cstheme="majorBidi"/>
          <w:bCs/>
          <w:spacing w:val="1"/>
          <w:sz w:val="20"/>
          <w:szCs w:val="20"/>
          <w:vertAlign w:val="superscript"/>
        </w:rPr>
        <w:t>1</w:t>
      </w:r>
      <w:r w:rsidRPr="0092362E">
        <w:rPr>
          <w:rFonts w:ascii="Times" w:hAnsi="Times" w:cstheme="majorBidi"/>
          <w:bCs/>
          <w:spacing w:val="1"/>
          <w:sz w:val="20"/>
          <w:szCs w:val="20"/>
        </w:rPr>
        <w:t>H NMR, MS, or IR data, along with observations and yields, to make conclusions about the identity and purity of a chemical product</w:t>
      </w:r>
    </w:p>
    <w:p w14:paraId="65C2546C" w14:textId="77777777" w:rsidR="00F61532" w:rsidRPr="000E1B78" w:rsidRDefault="00F61532" w:rsidP="00F61532">
      <w:pPr>
        <w:pStyle w:val="NormalWeb"/>
        <w:spacing w:before="0" w:beforeAutospacing="0" w:after="0" w:afterAutospacing="0"/>
        <w:textAlignment w:val="baseline"/>
        <w:rPr>
          <w:rFonts w:asciiTheme="majorBidi" w:hAnsiTheme="majorBidi" w:cstheme="majorBidi"/>
          <w:color w:val="000000"/>
          <w:sz w:val="20"/>
          <w:szCs w:val="20"/>
        </w:rPr>
      </w:pPr>
    </w:p>
    <w:p w14:paraId="6B2D916B" w14:textId="77777777" w:rsidR="00F61532" w:rsidRPr="00163C16" w:rsidRDefault="00F61532" w:rsidP="00F61532">
      <w:pPr>
        <w:pStyle w:val="PlainText"/>
        <w:rPr>
          <w:i/>
          <w:color w:val="1F497D"/>
        </w:rPr>
      </w:pPr>
    </w:p>
    <w:p w14:paraId="4E309C13" w14:textId="77777777" w:rsidR="00F61532" w:rsidRDefault="00F61532" w:rsidP="00F61532">
      <w:pPr>
        <w:contextualSpacing/>
        <w:rPr>
          <w:rFonts w:eastAsia="Times New Roman"/>
          <w:b/>
          <w:smallCaps/>
          <w:szCs w:val="24"/>
        </w:rPr>
      </w:pPr>
      <w:r w:rsidRPr="00616A70">
        <w:rPr>
          <w:rFonts w:eastAsia="Times New Roman"/>
          <w:b/>
          <w:smallCaps/>
          <w:szCs w:val="24"/>
        </w:rPr>
        <w:t>Attendance and Participation</w:t>
      </w:r>
    </w:p>
    <w:p w14:paraId="39E05573" w14:textId="77777777" w:rsidR="00F61532" w:rsidRDefault="00F61532" w:rsidP="00F61532">
      <w:pPr>
        <w:contextualSpacing/>
        <w:rPr>
          <w:rFonts w:eastAsia="Times New Roman"/>
          <w:b/>
          <w:smallCaps/>
          <w:szCs w:val="24"/>
        </w:rPr>
      </w:pPr>
    </w:p>
    <w:p w14:paraId="6E3B00BB" w14:textId="77777777" w:rsidR="00F61532" w:rsidRDefault="00F61532" w:rsidP="00F61532">
      <w:pPr>
        <w:contextualSpacing/>
        <w:rPr>
          <w:b/>
          <w:i/>
          <w:spacing w:val="-3"/>
          <w:sz w:val="20"/>
          <w:szCs w:val="20"/>
        </w:rPr>
      </w:pPr>
      <w:r>
        <w:rPr>
          <w:sz w:val="20"/>
          <w:szCs w:val="20"/>
        </w:rPr>
        <w:t xml:space="preserve">Because this is a laboratory-based course, attendance for all lab meetings is mandatory.  </w:t>
      </w:r>
      <w:r>
        <w:rPr>
          <w:spacing w:val="-3"/>
          <w:sz w:val="20"/>
          <w:szCs w:val="20"/>
        </w:rPr>
        <w:t xml:space="preserve">In case of an emergency, reach out to your instructor as soon as possible to discuss the situation.  </w:t>
      </w:r>
      <w:r>
        <w:rPr>
          <w:sz w:val="20"/>
          <w:szCs w:val="20"/>
        </w:rPr>
        <w:t>You may not turn in a report for a meeting that you did not attend.</w:t>
      </w:r>
      <w:r w:rsidRPr="00A8290F">
        <w:rPr>
          <w:spacing w:val="-3"/>
          <w:sz w:val="20"/>
          <w:szCs w:val="20"/>
        </w:rPr>
        <w:t xml:space="preserve">  </w:t>
      </w:r>
      <w:r w:rsidRPr="00616A70">
        <w:rPr>
          <w:spacing w:val="-3"/>
          <w:sz w:val="20"/>
          <w:szCs w:val="20"/>
        </w:rPr>
        <w:t>According to departmental policy</w:t>
      </w:r>
      <w:r>
        <w:rPr>
          <w:spacing w:val="-3"/>
          <w:sz w:val="20"/>
          <w:szCs w:val="20"/>
        </w:rPr>
        <w:t xml:space="preserve">, </w:t>
      </w:r>
      <w:r>
        <w:rPr>
          <w:b/>
          <w:bCs/>
          <w:spacing w:val="-3"/>
          <w:sz w:val="20"/>
          <w:szCs w:val="20"/>
        </w:rPr>
        <w:t>t</w:t>
      </w:r>
      <w:r w:rsidRPr="00A8290F">
        <w:rPr>
          <w:b/>
          <w:bCs/>
          <w:spacing w:val="-3"/>
          <w:sz w:val="20"/>
          <w:szCs w:val="20"/>
        </w:rPr>
        <w:t xml:space="preserve">wo unexcused absences from </w:t>
      </w:r>
      <w:r>
        <w:rPr>
          <w:b/>
          <w:bCs/>
          <w:spacing w:val="-3"/>
          <w:sz w:val="20"/>
          <w:szCs w:val="20"/>
        </w:rPr>
        <w:t xml:space="preserve">a </w:t>
      </w:r>
      <w:r w:rsidRPr="00A8290F">
        <w:rPr>
          <w:b/>
          <w:bCs/>
          <w:spacing w:val="-3"/>
          <w:sz w:val="20"/>
          <w:szCs w:val="20"/>
        </w:rPr>
        <w:t>lab</w:t>
      </w:r>
      <w:r>
        <w:rPr>
          <w:b/>
          <w:bCs/>
          <w:spacing w:val="-3"/>
          <w:sz w:val="20"/>
          <w:szCs w:val="20"/>
        </w:rPr>
        <w:t>oratory meeting</w:t>
      </w:r>
      <w:r w:rsidRPr="00A8290F">
        <w:rPr>
          <w:b/>
          <w:bCs/>
          <w:spacing w:val="-3"/>
          <w:sz w:val="20"/>
          <w:szCs w:val="20"/>
        </w:rPr>
        <w:t xml:space="preserve"> will result in an F for</w:t>
      </w:r>
      <w:r>
        <w:rPr>
          <w:b/>
          <w:bCs/>
          <w:spacing w:val="-3"/>
          <w:sz w:val="20"/>
          <w:szCs w:val="20"/>
        </w:rPr>
        <w:t xml:space="preserve"> th</w:t>
      </w:r>
      <w:r w:rsidRPr="00A8290F">
        <w:rPr>
          <w:b/>
          <w:bCs/>
          <w:spacing w:val="-3"/>
          <w:sz w:val="20"/>
          <w:szCs w:val="20"/>
        </w:rPr>
        <w:t>e entire course.</w:t>
      </w:r>
      <w:r w:rsidRPr="00A8290F">
        <w:rPr>
          <w:spacing w:val="-3"/>
          <w:sz w:val="20"/>
          <w:szCs w:val="20"/>
        </w:rPr>
        <w:t xml:space="preserve">  </w:t>
      </w:r>
      <w:r>
        <w:rPr>
          <w:i/>
          <w:spacing w:val="-3"/>
          <w:sz w:val="20"/>
          <w:szCs w:val="20"/>
        </w:rPr>
        <w:t>Please also be aware that i</w:t>
      </w:r>
      <w:r w:rsidRPr="00A8290F">
        <w:rPr>
          <w:i/>
          <w:spacing w:val="-3"/>
          <w:sz w:val="20"/>
          <w:szCs w:val="20"/>
        </w:rPr>
        <w:t xml:space="preserve">f a person is more than </w:t>
      </w:r>
      <w:r w:rsidRPr="00A8290F">
        <w:rPr>
          <w:b/>
          <w:i/>
          <w:spacing w:val="-3"/>
          <w:sz w:val="20"/>
          <w:szCs w:val="20"/>
          <w:u w:val="single"/>
        </w:rPr>
        <w:t>5 minutes late</w:t>
      </w:r>
      <w:r w:rsidRPr="00A8290F">
        <w:rPr>
          <w:i/>
          <w:spacing w:val="-3"/>
          <w:sz w:val="20"/>
          <w:szCs w:val="20"/>
        </w:rPr>
        <w:t xml:space="preserve"> </w:t>
      </w:r>
      <w:r>
        <w:rPr>
          <w:i/>
          <w:spacing w:val="-3"/>
          <w:sz w:val="20"/>
          <w:szCs w:val="20"/>
        </w:rPr>
        <w:t>to a meeting</w:t>
      </w:r>
      <w:r w:rsidRPr="00A8290F">
        <w:rPr>
          <w:i/>
          <w:spacing w:val="-3"/>
          <w:sz w:val="20"/>
          <w:szCs w:val="20"/>
        </w:rPr>
        <w:t xml:space="preserve">, it will automatically be </w:t>
      </w:r>
      <w:r w:rsidRPr="00A8290F">
        <w:rPr>
          <w:b/>
          <w:i/>
          <w:spacing w:val="-3"/>
          <w:sz w:val="20"/>
          <w:szCs w:val="20"/>
          <w:u w:val="single"/>
        </w:rPr>
        <w:t>marked as an absence</w:t>
      </w:r>
      <w:r w:rsidRPr="00A8290F">
        <w:rPr>
          <w:i/>
          <w:spacing w:val="-3"/>
          <w:sz w:val="20"/>
          <w:szCs w:val="20"/>
        </w:rPr>
        <w:t>.  It is absolutely essential that every student be present for the discussion at the be</w:t>
      </w:r>
      <w:r>
        <w:rPr>
          <w:i/>
          <w:spacing w:val="-3"/>
          <w:sz w:val="20"/>
          <w:szCs w:val="20"/>
        </w:rPr>
        <w:t>ginning of the laboratory period</w:t>
      </w:r>
      <w:r w:rsidRPr="00A8290F">
        <w:rPr>
          <w:i/>
          <w:spacing w:val="-3"/>
          <w:sz w:val="20"/>
          <w:szCs w:val="20"/>
        </w:rPr>
        <w:t>.</w:t>
      </w:r>
      <w:r>
        <w:rPr>
          <w:i/>
          <w:spacing w:val="-3"/>
          <w:sz w:val="20"/>
          <w:szCs w:val="20"/>
        </w:rPr>
        <w:t xml:space="preserve"> </w:t>
      </w:r>
      <w:r w:rsidRPr="00A8290F">
        <w:rPr>
          <w:b/>
          <w:i/>
          <w:spacing w:val="-3"/>
          <w:sz w:val="20"/>
          <w:szCs w:val="20"/>
        </w:rPr>
        <w:t xml:space="preserve"> </w:t>
      </w:r>
    </w:p>
    <w:p w14:paraId="6897EB9C" w14:textId="77777777" w:rsidR="00F61532" w:rsidRDefault="00F61532" w:rsidP="00F61532">
      <w:pPr>
        <w:rPr>
          <w:b/>
          <w:i/>
          <w:spacing w:val="-3"/>
          <w:sz w:val="20"/>
          <w:szCs w:val="20"/>
        </w:rPr>
      </w:pPr>
    </w:p>
    <w:p w14:paraId="2736AC3F" w14:textId="77777777" w:rsidR="00F61532" w:rsidRPr="008C1BBB" w:rsidRDefault="00F61532" w:rsidP="00F61532">
      <w:pPr>
        <w:rPr>
          <w:spacing w:val="-3"/>
          <w:sz w:val="20"/>
          <w:szCs w:val="20"/>
        </w:rPr>
      </w:pPr>
      <w:r>
        <w:rPr>
          <w:spacing w:val="-3"/>
          <w:sz w:val="20"/>
          <w:szCs w:val="20"/>
        </w:rPr>
        <w:t xml:space="preserve">Participation in all lab activities during the scheduled time is expected.  Students are allowed to work in teams during the laboratory and it is expected that there will be equal contributions from each partner.  For some of the workshops, </w:t>
      </w:r>
      <w:r w:rsidRPr="000E1B78">
        <w:rPr>
          <w:spacing w:val="-3"/>
          <w:sz w:val="20"/>
          <w:szCs w:val="20"/>
        </w:rPr>
        <w:t>students</w:t>
      </w:r>
      <w:r>
        <w:rPr>
          <w:spacing w:val="-3"/>
          <w:sz w:val="20"/>
          <w:szCs w:val="20"/>
        </w:rPr>
        <w:t xml:space="preserve"> will be allowed to work in larger groups in order to collaborate and learn from one another.  </w:t>
      </w:r>
      <w:r w:rsidRPr="000E1B78">
        <w:rPr>
          <w:spacing w:val="-3"/>
          <w:sz w:val="20"/>
          <w:szCs w:val="20"/>
        </w:rPr>
        <w:t>Students should be</w:t>
      </w:r>
      <w:r>
        <w:rPr>
          <w:spacing w:val="-3"/>
          <w:sz w:val="20"/>
          <w:szCs w:val="20"/>
        </w:rPr>
        <w:t xml:space="preserve"> prepared to contribute to all activities; this will make the laboratory an enjoyable experience for all.</w:t>
      </w:r>
    </w:p>
    <w:p w14:paraId="777AA7ED" w14:textId="77777777" w:rsidR="00F61532" w:rsidRDefault="00F61532" w:rsidP="00F61532">
      <w:pPr>
        <w:rPr>
          <w:rStyle w:val="Emphasis"/>
          <w:iCs w:val="0"/>
        </w:rPr>
      </w:pPr>
    </w:p>
    <w:p w14:paraId="37893465" w14:textId="77777777" w:rsidR="00F61532" w:rsidRPr="000E1B78" w:rsidRDefault="00F61532" w:rsidP="00F61532">
      <w:pPr>
        <w:rPr>
          <w:rFonts w:eastAsia="Times New Roman"/>
          <w:b/>
          <w:smallCaps/>
          <w:szCs w:val="24"/>
        </w:rPr>
      </w:pPr>
      <w:r w:rsidRPr="000E1B78">
        <w:rPr>
          <w:rFonts w:eastAsia="Times New Roman"/>
          <w:b/>
          <w:smallCaps/>
          <w:szCs w:val="24"/>
        </w:rPr>
        <w:t xml:space="preserve">Inclusion and Diversity </w:t>
      </w:r>
    </w:p>
    <w:p w14:paraId="25ABE5ED" w14:textId="77777777" w:rsidR="00F61532" w:rsidRPr="008149FA" w:rsidRDefault="00F61532" w:rsidP="00F61532">
      <w:pPr>
        <w:spacing w:before="120" w:after="100" w:afterAutospacing="1"/>
        <w:rPr>
          <w:rFonts w:eastAsia="Times"/>
          <w:iCs/>
          <w:sz w:val="20"/>
          <w:szCs w:val="20"/>
        </w:rPr>
      </w:pPr>
      <w:r w:rsidRPr="000E1B78">
        <w:rPr>
          <w:rFonts w:eastAsia="Times"/>
          <w:iCs/>
          <w:sz w:val="20"/>
          <w:szCs w:val="20"/>
        </w:rPr>
        <w:t>It is my goal to create a learning environment that includes and supports all members of the classroom, one that respects diversity in thought and perspectives and honors all identities (including race, gender, class, sexuality, religion, ability, etc.).  If you prefer a different name and/or set of pronouns than those that are represented in the TCNJ records, please make me aware of this.  If you are uncomfortable about things that are happening in class or about something that was said, please reach out to me so that we can address it.  As we all continue to learn about diverse perspectives and identities, please be sensitive to all members of the class by being respectful and accepting of others.</w:t>
      </w:r>
    </w:p>
    <w:p w14:paraId="4EA089C4" w14:textId="77777777" w:rsidR="00F61532" w:rsidRDefault="00F61532" w:rsidP="00F61532">
      <w:pPr>
        <w:rPr>
          <w:rFonts w:eastAsia="Times New Roman"/>
          <w:b/>
          <w:smallCaps/>
          <w:szCs w:val="24"/>
        </w:rPr>
      </w:pPr>
    </w:p>
    <w:p w14:paraId="7FD207C7" w14:textId="77777777" w:rsidR="00F61532" w:rsidRPr="00BA373E" w:rsidRDefault="00F61532" w:rsidP="00F61532">
      <w:pPr>
        <w:rPr>
          <w:b/>
          <w:smallCaps/>
          <w:sz w:val="28"/>
          <w:szCs w:val="28"/>
        </w:rPr>
      </w:pPr>
      <w:r w:rsidRPr="00BA373E">
        <w:rPr>
          <w:b/>
          <w:smallCaps/>
          <w:sz w:val="28"/>
          <w:szCs w:val="28"/>
        </w:rPr>
        <w:t xml:space="preserve">General Guidelines </w:t>
      </w:r>
    </w:p>
    <w:p w14:paraId="37816CDB" w14:textId="77777777" w:rsidR="00F61532" w:rsidRPr="00672116" w:rsidRDefault="00F61532" w:rsidP="00F61532">
      <w:pPr>
        <w:jc w:val="center"/>
        <w:rPr>
          <w:sz w:val="20"/>
          <w:szCs w:val="20"/>
          <w:u w:val="single"/>
        </w:rPr>
      </w:pPr>
    </w:p>
    <w:p w14:paraId="7B39E84B" w14:textId="77777777" w:rsidR="00F61532" w:rsidRDefault="00F61532" w:rsidP="00F61532">
      <w:pPr>
        <w:tabs>
          <w:tab w:val="left" w:pos="0"/>
        </w:tabs>
        <w:suppressAutoHyphens/>
        <w:jc w:val="both"/>
        <w:rPr>
          <w:spacing w:val="-3"/>
          <w:sz w:val="20"/>
          <w:szCs w:val="20"/>
        </w:rPr>
      </w:pPr>
      <w:r w:rsidRPr="00672116">
        <w:rPr>
          <w:b/>
          <w:bCs/>
          <w:spacing w:val="-3"/>
          <w:sz w:val="20"/>
          <w:szCs w:val="20"/>
        </w:rPr>
        <w:t>L</w:t>
      </w:r>
      <w:r>
        <w:rPr>
          <w:b/>
          <w:bCs/>
          <w:spacing w:val="-3"/>
          <w:sz w:val="20"/>
          <w:szCs w:val="20"/>
        </w:rPr>
        <w:t>ABORATORY NOTEBOOKS</w:t>
      </w:r>
      <w:r w:rsidRPr="00672116">
        <w:rPr>
          <w:b/>
          <w:bCs/>
          <w:spacing w:val="-3"/>
          <w:sz w:val="20"/>
          <w:szCs w:val="20"/>
        </w:rPr>
        <w:t>:</w:t>
      </w:r>
      <w:r w:rsidRPr="00672116">
        <w:rPr>
          <w:spacing w:val="-3"/>
          <w:sz w:val="20"/>
          <w:szCs w:val="20"/>
        </w:rPr>
        <w:t xml:space="preserve">  </w:t>
      </w:r>
    </w:p>
    <w:p w14:paraId="7791842C" w14:textId="77777777" w:rsidR="00F61532" w:rsidRDefault="00F61532" w:rsidP="00F61532">
      <w:pPr>
        <w:tabs>
          <w:tab w:val="left" w:pos="0"/>
        </w:tabs>
        <w:suppressAutoHyphens/>
        <w:jc w:val="both"/>
        <w:rPr>
          <w:spacing w:val="-3"/>
          <w:sz w:val="20"/>
          <w:szCs w:val="20"/>
        </w:rPr>
      </w:pPr>
    </w:p>
    <w:p w14:paraId="248880A6" w14:textId="77777777" w:rsidR="00F61532" w:rsidRPr="00B3162F" w:rsidRDefault="00F61532" w:rsidP="00F61532">
      <w:pPr>
        <w:tabs>
          <w:tab w:val="left" w:pos="0"/>
        </w:tabs>
        <w:suppressAutoHyphens/>
        <w:jc w:val="both"/>
        <w:rPr>
          <w:spacing w:val="-3"/>
          <w:sz w:val="20"/>
          <w:szCs w:val="20"/>
        </w:rPr>
      </w:pPr>
      <w:r>
        <w:rPr>
          <w:spacing w:val="-3"/>
          <w:sz w:val="20"/>
          <w:szCs w:val="20"/>
        </w:rPr>
        <w:tab/>
      </w:r>
      <w:r w:rsidRPr="00B3162F">
        <w:rPr>
          <w:spacing w:val="-3"/>
          <w:sz w:val="20"/>
          <w:szCs w:val="20"/>
        </w:rPr>
        <w:t xml:space="preserve">Each student will maintain a Google document as their electronic notebook. </w:t>
      </w:r>
      <w:r w:rsidRPr="00B3162F">
        <w:rPr>
          <w:sz w:val="20"/>
          <w:szCs w:val="20"/>
        </w:rPr>
        <w:t>If you do not have a laptop, bring a laboratory notebook bound, hard-cover, NO loose-leaf or spiral.</w:t>
      </w:r>
      <w:r w:rsidRPr="00B3162F">
        <w:rPr>
          <w:spacing w:val="-3"/>
          <w:sz w:val="20"/>
          <w:szCs w:val="20"/>
        </w:rPr>
        <w:t xml:space="preserve">  It will contain a pre-lab assignment, experimental procedure/observations and data/results sections.  </w:t>
      </w:r>
    </w:p>
    <w:p w14:paraId="23BC331A" w14:textId="77777777" w:rsidR="00F61532" w:rsidRPr="00672116" w:rsidRDefault="00F61532" w:rsidP="00F61532">
      <w:pPr>
        <w:tabs>
          <w:tab w:val="left" w:pos="0"/>
        </w:tabs>
        <w:suppressAutoHyphens/>
        <w:jc w:val="both"/>
        <w:rPr>
          <w:b/>
          <w:spacing w:val="-3"/>
          <w:sz w:val="20"/>
          <w:szCs w:val="20"/>
        </w:rPr>
      </w:pPr>
    </w:p>
    <w:p w14:paraId="06013B46" w14:textId="77777777" w:rsidR="00F61532" w:rsidRPr="00672116" w:rsidRDefault="00F61532" w:rsidP="00F61532">
      <w:pPr>
        <w:pStyle w:val="Heading2"/>
        <w:spacing w:before="0"/>
        <w:rPr>
          <w:b w:val="0"/>
          <w:sz w:val="20"/>
          <w:szCs w:val="20"/>
          <w:u w:val="single"/>
        </w:rPr>
      </w:pPr>
      <w:r>
        <w:rPr>
          <w:sz w:val="20"/>
          <w:szCs w:val="20"/>
          <w:u w:val="single"/>
        </w:rPr>
        <w:lastRenderedPageBreak/>
        <w:t>G</w:t>
      </w:r>
      <w:r w:rsidRPr="00672116">
        <w:rPr>
          <w:sz w:val="20"/>
          <w:szCs w:val="20"/>
          <w:u w:val="single"/>
        </w:rPr>
        <w:t>eneral</w:t>
      </w:r>
    </w:p>
    <w:p w14:paraId="784BA333" w14:textId="77777777" w:rsidR="00F61532" w:rsidRPr="00672116" w:rsidRDefault="00F61532" w:rsidP="00F61532">
      <w:pPr>
        <w:widowControl w:val="0"/>
        <w:numPr>
          <w:ilvl w:val="0"/>
          <w:numId w:val="17"/>
        </w:numPr>
        <w:tabs>
          <w:tab w:val="clear" w:pos="1080"/>
          <w:tab w:val="left" w:pos="0"/>
          <w:tab w:val="num" w:pos="1170"/>
        </w:tabs>
        <w:suppressAutoHyphens/>
        <w:autoSpaceDE w:val="0"/>
        <w:autoSpaceDN w:val="0"/>
        <w:ind w:left="1170" w:hanging="450"/>
        <w:jc w:val="both"/>
        <w:rPr>
          <w:spacing w:val="-3"/>
          <w:sz w:val="20"/>
          <w:szCs w:val="20"/>
        </w:rPr>
      </w:pPr>
      <w:r w:rsidRPr="00672116">
        <w:rPr>
          <w:spacing w:val="-3"/>
          <w:sz w:val="20"/>
          <w:szCs w:val="20"/>
        </w:rPr>
        <w:t>N</w:t>
      </w:r>
      <w:r>
        <w:rPr>
          <w:spacing w:val="-3"/>
          <w:sz w:val="20"/>
          <w:szCs w:val="20"/>
        </w:rPr>
        <w:t>umber all pages in the notebook</w:t>
      </w:r>
      <w:r w:rsidRPr="00672116">
        <w:rPr>
          <w:spacing w:val="-3"/>
          <w:sz w:val="20"/>
          <w:szCs w:val="20"/>
        </w:rPr>
        <w:t xml:space="preserve">.  </w:t>
      </w:r>
    </w:p>
    <w:p w14:paraId="08C0D344" w14:textId="77777777" w:rsidR="00F61532" w:rsidRPr="00672116" w:rsidRDefault="00F61532" w:rsidP="00F61532">
      <w:pPr>
        <w:widowControl w:val="0"/>
        <w:numPr>
          <w:ilvl w:val="0"/>
          <w:numId w:val="17"/>
        </w:numPr>
        <w:tabs>
          <w:tab w:val="clear" w:pos="1080"/>
          <w:tab w:val="left" w:pos="0"/>
          <w:tab w:val="num" w:pos="1170"/>
        </w:tabs>
        <w:suppressAutoHyphens/>
        <w:autoSpaceDE w:val="0"/>
        <w:autoSpaceDN w:val="0"/>
        <w:ind w:left="1170" w:hanging="450"/>
        <w:jc w:val="both"/>
        <w:rPr>
          <w:spacing w:val="-3"/>
          <w:sz w:val="20"/>
          <w:szCs w:val="20"/>
        </w:rPr>
      </w:pPr>
      <w:r>
        <w:rPr>
          <w:spacing w:val="-3"/>
          <w:sz w:val="20"/>
          <w:szCs w:val="20"/>
        </w:rPr>
        <w:t>The first page should be a</w:t>
      </w:r>
      <w:r w:rsidRPr="00672116">
        <w:rPr>
          <w:spacing w:val="-3"/>
          <w:sz w:val="20"/>
          <w:szCs w:val="20"/>
        </w:rPr>
        <w:t xml:space="preserve"> “Table of Contents”. Each experimental entry should have a title, page number, and date the experiment</w:t>
      </w:r>
      <w:r>
        <w:rPr>
          <w:spacing w:val="-3"/>
          <w:sz w:val="20"/>
          <w:szCs w:val="20"/>
        </w:rPr>
        <w:t>/exercise</w:t>
      </w:r>
      <w:r w:rsidRPr="00672116">
        <w:rPr>
          <w:spacing w:val="-3"/>
          <w:sz w:val="20"/>
          <w:szCs w:val="20"/>
        </w:rPr>
        <w:t xml:space="preserve"> was conducted.</w:t>
      </w:r>
    </w:p>
    <w:p w14:paraId="68759538" w14:textId="77777777" w:rsidR="00F61532" w:rsidRPr="00672116" w:rsidRDefault="00F61532" w:rsidP="00F61532">
      <w:pPr>
        <w:widowControl w:val="0"/>
        <w:numPr>
          <w:ilvl w:val="0"/>
          <w:numId w:val="17"/>
        </w:numPr>
        <w:tabs>
          <w:tab w:val="clear" w:pos="1080"/>
          <w:tab w:val="left" w:pos="0"/>
          <w:tab w:val="num" w:pos="1170"/>
        </w:tabs>
        <w:suppressAutoHyphens/>
        <w:autoSpaceDE w:val="0"/>
        <w:autoSpaceDN w:val="0"/>
        <w:ind w:left="1170" w:hanging="450"/>
        <w:jc w:val="both"/>
        <w:rPr>
          <w:spacing w:val="-3"/>
          <w:sz w:val="20"/>
          <w:szCs w:val="20"/>
        </w:rPr>
      </w:pPr>
      <w:r w:rsidRPr="00672116">
        <w:rPr>
          <w:spacing w:val="-3"/>
          <w:sz w:val="20"/>
          <w:szCs w:val="20"/>
        </w:rPr>
        <w:t xml:space="preserve">Begin every </w:t>
      </w:r>
      <w:r w:rsidRPr="00672116">
        <w:rPr>
          <w:spacing w:val="-3"/>
          <w:sz w:val="20"/>
          <w:szCs w:val="20"/>
          <w:u w:val="single"/>
        </w:rPr>
        <w:t>new experiment</w:t>
      </w:r>
      <w:r w:rsidRPr="00672116">
        <w:rPr>
          <w:spacing w:val="-3"/>
          <w:sz w:val="20"/>
          <w:szCs w:val="20"/>
        </w:rPr>
        <w:t xml:space="preserve"> on a </w:t>
      </w:r>
      <w:r w:rsidRPr="00672116">
        <w:rPr>
          <w:spacing w:val="-3"/>
          <w:sz w:val="20"/>
          <w:szCs w:val="20"/>
          <w:u w:val="single"/>
        </w:rPr>
        <w:t>new page</w:t>
      </w:r>
      <w:r w:rsidRPr="00672116">
        <w:rPr>
          <w:spacing w:val="-3"/>
          <w:sz w:val="20"/>
          <w:szCs w:val="20"/>
        </w:rPr>
        <w:t>.</w:t>
      </w:r>
    </w:p>
    <w:p w14:paraId="01EA640F" w14:textId="77777777" w:rsidR="00F61532" w:rsidRPr="00672116" w:rsidRDefault="00F61532" w:rsidP="00F61532">
      <w:pPr>
        <w:tabs>
          <w:tab w:val="left" w:pos="0"/>
        </w:tabs>
        <w:suppressAutoHyphens/>
        <w:ind w:left="1440"/>
        <w:jc w:val="both"/>
        <w:rPr>
          <w:spacing w:val="-3"/>
          <w:sz w:val="20"/>
          <w:szCs w:val="20"/>
        </w:rPr>
      </w:pPr>
    </w:p>
    <w:p w14:paraId="180D3758" w14:textId="77777777" w:rsidR="00F61532" w:rsidRPr="00672116" w:rsidRDefault="00F61532" w:rsidP="00F61532">
      <w:pPr>
        <w:tabs>
          <w:tab w:val="left" w:pos="0"/>
        </w:tabs>
        <w:suppressAutoHyphens/>
        <w:jc w:val="both"/>
        <w:rPr>
          <w:b/>
          <w:i/>
          <w:spacing w:val="-3"/>
          <w:sz w:val="20"/>
          <w:szCs w:val="20"/>
          <w:u w:val="single"/>
        </w:rPr>
      </w:pPr>
      <w:r w:rsidRPr="00672116">
        <w:rPr>
          <w:b/>
          <w:i/>
          <w:spacing w:val="-3"/>
          <w:sz w:val="20"/>
          <w:szCs w:val="20"/>
          <w:u w:val="single"/>
        </w:rPr>
        <w:t>Importance of the Laboratory Notebook</w:t>
      </w:r>
    </w:p>
    <w:p w14:paraId="4E10DEAC" w14:textId="77777777" w:rsidR="00F61532" w:rsidRPr="00672116" w:rsidRDefault="00F61532" w:rsidP="00F61532">
      <w:pPr>
        <w:tabs>
          <w:tab w:val="left" w:pos="0"/>
        </w:tabs>
        <w:suppressAutoHyphens/>
        <w:jc w:val="both"/>
        <w:rPr>
          <w:spacing w:val="-3"/>
          <w:sz w:val="20"/>
          <w:szCs w:val="20"/>
        </w:rPr>
      </w:pPr>
      <w:r w:rsidRPr="00672116">
        <w:rPr>
          <w:spacing w:val="-3"/>
          <w:sz w:val="20"/>
          <w:szCs w:val="20"/>
        </w:rPr>
        <w:t xml:space="preserve">The laboratory notebook is an important record of work that has been completed in the laboratory.  It will serve as a valuable resource for someone who may try to reproduce your work at a later time, so it should be clear and legible.  It is also considered to be a legal document in both academic and industrial settings.  </w:t>
      </w:r>
    </w:p>
    <w:p w14:paraId="783B43B3" w14:textId="77777777" w:rsidR="00F61532" w:rsidRDefault="00F61532" w:rsidP="00F61532">
      <w:pPr>
        <w:pStyle w:val="Heading2"/>
        <w:numPr>
          <w:ilvl w:val="0"/>
          <w:numId w:val="18"/>
        </w:numPr>
        <w:tabs>
          <w:tab w:val="num" w:pos="360"/>
        </w:tabs>
        <w:ind w:left="0" w:firstLine="0"/>
        <w:rPr>
          <w:sz w:val="20"/>
          <w:szCs w:val="20"/>
          <w:u w:val="single"/>
        </w:rPr>
      </w:pPr>
      <w:r w:rsidRPr="00672116">
        <w:rPr>
          <w:sz w:val="20"/>
          <w:szCs w:val="20"/>
          <w:u w:val="single"/>
        </w:rPr>
        <w:t>Notebook Format</w:t>
      </w:r>
    </w:p>
    <w:p w14:paraId="14A1145B" w14:textId="77777777" w:rsidR="00F61532" w:rsidRPr="000A0DBC" w:rsidRDefault="00F61532" w:rsidP="00F61532"/>
    <w:p w14:paraId="029690F3" w14:textId="77777777" w:rsidR="00F61532" w:rsidRDefault="00F61532" w:rsidP="00F61532">
      <w:pPr>
        <w:pStyle w:val="Heading2"/>
        <w:spacing w:before="0"/>
        <w:contextualSpacing/>
        <w:rPr>
          <w:i/>
          <w:spacing w:val="-3"/>
          <w:sz w:val="20"/>
          <w:szCs w:val="20"/>
        </w:rPr>
      </w:pPr>
      <w:r w:rsidRPr="00926F15">
        <w:rPr>
          <w:spacing w:val="-3"/>
          <w:sz w:val="20"/>
          <w:szCs w:val="20"/>
        </w:rPr>
        <w:t xml:space="preserve">1) </w:t>
      </w:r>
      <w:r w:rsidRPr="00926F15">
        <w:rPr>
          <w:spacing w:val="-3"/>
          <w:sz w:val="20"/>
          <w:szCs w:val="20"/>
          <w:u w:val="single"/>
        </w:rPr>
        <w:t>Pre-lab</w:t>
      </w:r>
      <w:r>
        <w:rPr>
          <w:spacing w:val="-3"/>
          <w:sz w:val="20"/>
          <w:szCs w:val="20"/>
          <w:u w:val="single"/>
        </w:rPr>
        <w:t xml:space="preserve"> assignment</w:t>
      </w:r>
      <w:r>
        <w:rPr>
          <w:spacing w:val="-3"/>
          <w:sz w:val="20"/>
          <w:szCs w:val="20"/>
        </w:rPr>
        <w:t xml:space="preserve"> </w:t>
      </w:r>
      <w:r w:rsidRPr="00926F15">
        <w:rPr>
          <w:spacing w:val="-3"/>
          <w:sz w:val="20"/>
          <w:szCs w:val="20"/>
        </w:rPr>
        <w:t>(5 points</w:t>
      </w:r>
      <w:r>
        <w:rPr>
          <w:spacing w:val="-3"/>
          <w:sz w:val="20"/>
          <w:szCs w:val="20"/>
        </w:rPr>
        <w:t xml:space="preserve">, </w:t>
      </w:r>
      <w:r w:rsidRPr="003F2493">
        <w:rPr>
          <w:spacing w:val="-3"/>
          <w:sz w:val="20"/>
          <w:szCs w:val="20"/>
        </w:rPr>
        <w:t>done before coming to the laboratory meeting</w:t>
      </w:r>
      <w:r w:rsidRPr="00926F15">
        <w:rPr>
          <w:spacing w:val="-3"/>
          <w:sz w:val="20"/>
          <w:szCs w:val="20"/>
        </w:rPr>
        <w:t>)</w:t>
      </w:r>
    </w:p>
    <w:p w14:paraId="65435BFE" w14:textId="77777777" w:rsidR="00F61532" w:rsidRDefault="00F61532" w:rsidP="00F61532">
      <w:pPr>
        <w:ind w:right="260"/>
        <w:contextualSpacing/>
        <w:rPr>
          <w:rFonts w:eastAsia="Times New Roman"/>
          <w:bCs/>
          <w:sz w:val="20"/>
          <w:szCs w:val="20"/>
        </w:rPr>
      </w:pPr>
      <w:r>
        <w:tab/>
      </w:r>
      <w:r w:rsidRPr="004144B3">
        <w:rPr>
          <w:sz w:val="20"/>
          <w:szCs w:val="20"/>
        </w:rPr>
        <w:t xml:space="preserve">See the </w:t>
      </w:r>
      <w:r>
        <w:rPr>
          <w:sz w:val="20"/>
          <w:szCs w:val="20"/>
        </w:rPr>
        <w:t>document</w:t>
      </w:r>
      <w:r w:rsidRPr="004144B3">
        <w:rPr>
          <w:sz w:val="20"/>
          <w:szCs w:val="20"/>
        </w:rPr>
        <w:t xml:space="preserve"> entitle</w:t>
      </w:r>
      <w:r>
        <w:rPr>
          <w:sz w:val="20"/>
          <w:szCs w:val="20"/>
        </w:rPr>
        <w:t>d</w:t>
      </w:r>
      <w:r w:rsidRPr="004144B3">
        <w:rPr>
          <w:sz w:val="20"/>
          <w:szCs w:val="20"/>
        </w:rPr>
        <w:t xml:space="preserve"> </w:t>
      </w:r>
      <w:r w:rsidRPr="004144B3">
        <w:rPr>
          <w:rFonts w:eastAsia="Times New Roman"/>
          <w:bCs/>
          <w:i/>
          <w:iCs/>
          <w:sz w:val="20"/>
          <w:szCs w:val="20"/>
        </w:rPr>
        <w:t xml:space="preserve">Pre-laboratory Assignment Template </w:t>
      </w:r>
      <w:r w:rsidRPr="004144B3">
        <w:rPr>
          <w:rFonts w:eastAsia="Times New Roman"/>
          <w:bCs/>
          <w:sz w:val="20"/>
          <w:szCs w:val="20"/>
        </w:rPr>
        <w:t>for details.</w:t>
      </w:r>
      <w:r>
        <w:rPr>
          <w:rFonts w:eastAsia="Times New Roman"/>
          <w:bCs/>
          <w:sz w:val="20"/>
          <w:szCs w:val="20"/>
        </w:rPr>
        <w:t xml:space="preserve">  The pre-lab should be submitted to Canvas before lab by the due date indicated by your instructor.</w:t>
      </w:r>
    </w:p>
    <w:p w14:paraId="642D1570" w14:textId="77777777" w:rsidR="00F61532" w:rsidRDefault="00F61532" w:rsidP="00F61532">
      <w:pPr>
        <w:spacing w:line="248" w:lineRule="auto"/>
        <w:ind w:right="260"/>
        <w:rPr>
          <w:rFonts w:eastAsia="Times New Roman"/>
          <w:bCs/>
          <w:sz w:val="20"/>
          <w:szCs w:val="20"/>
        </w:rPr>
      </w:pPr>
    </w:p>
    <w:p w14:paraId="309C4553" w14:textId="77777777" w:rsidR="00F61532" w:rsidRDefault="00F61532" w:rsidP="00F61532">
      <w:pPr>
        <w:spacing w:line="248" w:lineRule="auto"/>
        <w:ind w:right="260"/>
        <w:rPr>
          <w:rFonts w:eastAsia="Times New Roman"/>
          <w:bCs/>
          <w:szCs w:val="24"/>
        </w:rPr>
      </w:pPr>
      <w:r>
        <w:rPr>
          <w:rFonts w:eastAsia="Times New Roman"/>
          <w:b/>
          <w:sz w:val="20"/>
          <w:szCs w:val="20"/>
        </w:rPr>
        <w:t>2) Procedure / Observations</w:t>
      </w:r>
      <w:r>
        <w:rPr>
          <w:rFonts w:eastAsia="Times New Roman"/>
          <w:bCs/>
          <w:szCs w:val="24"/>
        </w:rPr>
        <w:t xml:space="preserve"> </w:t>
      </w:r>
      <w:r w:rsidRPr="00DB07DE">
        <w:rPr>
          <w:rFonts w:eastAsia="Times New Roman"/>
          <w:bCs/>
          <w:sz w:val="20"/>
          <w:szCs w:val="20"/>
        </w:rPr>
        <w:t>(done during lab)</w:t>
      </w:r>
    </w:p>
    <w:p w14:paraId="761C609C" w14:textId="77777777" w:rsidR="00F61532" w:rsidRPr="00DB07DE" w:rsidRDefault="00F61532" w:rsidP="00F61532">
      <w:pPr>
        <w:pStyle w:val="ListParagraph"/>
        <w:tabs>
          <w:tab w:val="left" w:pos="0"/>
        </w:tabs>
        <w:suppressAutoHyphens/>
        <w:ind w:left="360"/>
        <w:rPr>
          <w:b/>
          <w:spacing w:val="-3"/>
          <w:sz w:val="20"/>
          <w:szCs w:val="20"/>
        </w:rPr>
      </w:pPr>
      <w:r>
        <w:rPr>
          <w:bCs/>
          <w:spacing w:val="-3"/>
        </w:rPr>
        <w:tab/>
      </w:r>
      <w:r w:rsidRPr="00DB07DE">
        <w:rPr>
          <w:bCs/>
          <w:spacing w:val="-3"/>
          <w:sz w:val="20"/>
          <w:szCs w:val="20"/>
        </w:rPr>
        <w:t xml:space="preserve">It is sufficient to reference the lab handout that was provided if it includes an experimental procedure – there is no need to rewrite this information.  </w:t>
      </w:r>
    </w:p>
    <w:p w14:paraId="39B32A3F" w14:textId="77777777" w:rsidR="00F61532" w:rsidRPr="00DB07DE" w:rsidRDefault="00F61532" w:rsidP="00F61532">
      <w:pPr>
        <w:pStyle w:val="ListParagraph"/>
        <w:tabs>
          <w:tab w:val="left" w:pos="0"/>
        </w:tabs>
        <w:suppressAutoHyphens/>
        <w:ind w:left="360"/>
        <w:rPr>
          <w:spacing w:val="-3"/>
          <w:sz w:val="20"/>
          <w:szCs w:val="20"/>
        </w:rPr>
      </w:pPr>
      <w:r>
        <w:rPr>
          <w:bCs/>
          <w:spacing w:val="-3"/>
          <w:sz w:val="20"/>
          <w:szCs w:val="20"/>
        </w:rPr>
        <w:tab/>
      </w:r>
      <w:r w:rsidRPr="00DB07DE">
        <w:rPr>
          <w:bCs/>
          <w:spacing w:val="-3"/>
          <w:sz w:val="20"/>
          <w:szCs w:val="20"/>
        </w:rPr>
        <w:t>If no written procedure is provided, write a step-by-step summary of exactly how you performed the virtual experiment or technique.  This information may need to be obtained from an assigned video</w:t>
      </w:r>
      <w:r>
        <w:rPr>
          <w:bCs/>
          <w:spacing w:val="-3"/>
          <w:sz w:val="20"/>
          <w:szCs w:val="20"/>
        </w:rPr>
        <w:t>.</w:t>
      </w:r>
      <w:r w:rsidRPr="00DB07DE">
        <w:rPr>
          <w:bCs/>
          <w:spacing w:val="-3"/>
          <w:sz w:val="20"/>
          <w:szCs w:val="20"/>
        </w:rPr>
        <w:t xml:space="preserve"> </w:t>
      </w:r>
      <w:r>
        <w:rPr>
          <w:bCs/>
          <w:spacing w:val="-3"/>
          <w:sz w:val="20"/>
          <w:szCs w:val="20"/>
        </w:rPr>
        <w:t xml:space="preserve"> </w:t>
      </w:r>
      <w:r w:rsidRPr="00BE1B5D">
        <w:rPr>
          <w:bCs/>
          <w:spacing w:val="-3"/>
          <w:sz w:val="20"/>
          <w:szCs w:val="20"/>
        </w:rPr>
        <w:t xml:space="preserve">This may be done in a bullet form or a paragraph form.   Pictures for </w:t>
      </w:r>
      <w:r w:rsidRPr="00BE1B5D">
        <w:rPr>
          <w:spacing w:val="-3"/>
          <w:sz w:val="20"/>
          <w:szCs w:val="20"/>
        </w:rPr>
        <w:t>any special experimental set-ups should be included.  Be sure to write in the third person passive voice (example</w:t>
      </w:r>
      <w:r>
        <w:rPr>
          <w:spacing w:val="-3"/>
          <w:sz w:val="20"/>
          <w:szCs w:val="20"/>
        </w:rPr>
        <w:t xml:space="preserve"> </w:t>
      </w:r>
      <w:r w:rsidRPr="00BE1B5D">
        <w:rPr>
          <w:spacing w:val="-3"/>
          <w:sz w:val="20"/>
          <w:szCs w:val="20"/>
        </w:rPr>
        <w:t>-</w:t>
      </w:r>
      <w:r>
        <w:rPr>
          <w:spacing w:val="-3"/>
          <w:sz w:val="20"/>
          <w:szCs w:val="20"/>
        </w:rPr>
        <w:t xml:space="preserve"> </w:t>
      </w:r>
      <w:r w:rsidRPr="00BE1B5D">
        <w:rPr>
          <w:spacing w:val="-3"/>
          <w:sz w:val="20"/>
          <w:szCs w:val="20"/>
        </w:rPr>
        <w:t>“The flask was heated for 30 min” is correct, not “I heated the flask for 30 min”).</w:t>
      </w:r>
    </w:p>
    <w:p w14:paraId="29688A2E" w14:textId="77777777" w:rsidR="00F61532" w:rsidRPr="00DB07DE" w:rsidRDefault="00F61532" w:rsidP="00F61532">
      <w:pPr>
        <w:pStyle w:val="ListParagraph"/>
        <w:tabs>
          <w:tab w:val="left" w:pos="0"/>
        </w:tabs>
        <w:suppressAutoHyphens/>
        <w:ind w:left="360"/>
        <w:rPr>
          <w:spacing w:val="-3"/>
          <w:sz w:val="20"/>
          <w:szCs w:val="20"/>
        </w:rPr>
      </w:pPr>
      <w:r w:rsidRPr="00DB07DE">
        <w:rPr>
          <w:spacing w:val="-3"/>
          <w:sz w:val="20"/>
          <w:szCs w:val="20"/>
        </w:rPr>
        <w:tab/>
        <w:t>Observations are an important part of your laboratory notebook.  You should note any color changes, formation of precipitates, the evolution of heat or gas, the formation of a new layer, etc.</w:t>
      </w:r>
      <w:r>
        <w:rPr>
          <w:spacing w:val="-3"/>
          <w:sz w:val="20"/>
          <w:szCs w:val="20"/>
        </w:rPr>
        <w:t>, that you observe in the video.</w:t>
      </w:r>
    </w:p>
    <w:p w14:paraId="2A89D1A4" w14:textId="77777777" w:rsidR="00F61532" w:rsidRPr="00DB07DE" w:rsidRDefault="00F61532" w:rsidP="00F61532">
      <w:pPr>
        <w:tabs>
          <w:tab w:val="left" w:pos="0"/>
        </w:tabs>
        <w:suppressAutoHyphens/>
        <w:ind w:left="360"/>
        <w:rPr>
          <w:spacing w:val="-3"/>
          <w:sz w:val="20"/>
          <w:szCs w:val="20"/>
          <w:u w:val="single"/>
        </w:rPr>
      </w:pPr>
      <w:r w:rsidRPr="00DB07DE">
        <w:rPr>
          <w:spacing w:val="-3"/>
          <w:sz w:val="20"/>
          <w:szCs w:val="20"/>
        </w:rPr>
        <w:tab/>
      </w:r>
      <w:r w:rsidRPr="00DB07DE">
        <w:rPr>
          <w:spacing w:val="-3"/>
          <w:sz w:val="20"/>
          <w:szCs w:val="20"/>
          <w:u w:val="single"/>
        </w:rPr>
        <w:t xml:space="preserve">As you take your notes, keep in mind that your written procedures, references and observations should be sufficient for a person to reproduce the experiment. </w:t>
      </w:r>
    </w:p>
    <w:p w14:paraId="043C4CA2" w14:textId="77777777" w:rsidR="00F61532" w:rsidRDefault="00F61532" w:rsidP="00F61532">
      <w:pPr>
        <w:spacing w:line="248" w:lineRule="auto"/>
        <w:ind w:right="260"/>
        <w:rPr>
          <w:rFonts w:eastAsia="Times New Roman"/>
          <w:bCs/>
          <w:szCs w:val="24"/>
        </w:rPr>
      </w:pPr>
    </w:p>
    <w:p w14:paraId="1854A457" w14:textId="77777777" w:rsidR="00F61532" w:rsidRPr="00DB07DE" w:rsidRDefault="00F61532" w:rsidP="00F61532">
      <w:pPr>
        <w:bidi/>
        <w:spacing w:line="248" w:lineRule="auto"/>
        <w:ind w:left="720" w:right="260"/>
        <w:jc w:val="right"/>
        <w:rPr>
          <w:b/>
          <w:sz w:val="20"/>
          <w:szCs w:val="20"/>
        </w:rPr>
      </w:pPr>
      <w:r>
        <w:rPr>
          <w:b/>
          <w:sz w:val="20"/>
          <w:szCs w:val="20"/>
        </w:rPr>
        <w:t>3</w:t>
      </w:r>
      <w:r w:rsidRPr="00DB07DE">
        <w:rPr>
          <w:b/>
          <w:sz w:val="20"/>
          <w:szCs w:val="20"/>
        </w:rPr>
        <w:t xml:space="preserve">) Data/Results </w:t>
      </w:r>
      <w:r w:rsidRPr="000A0DBC">
        <w:rPr>
          <w:bCs/>
          <w:sz w:val="20"/>
          <w:szCs w:val="20"/>
        </w:rPr>
        <w:t>(done during lab)</w:t>
      </w:r>
    </w:p>
    <w:p w14:paraId="02316E02" w14:textId="77777777" w:rsidR="00F61532" w:rsidRPr="00BE1B5D" w:rsidRDefault="00F61532" w:rsidP="00F61532">
      <w:pPr>
        <w:pStyle w:val="ListParagraph"/>
        <w:tabs>
          <w:tab w:val="left" w:pos="0"/>
        </w:tabs>
        <w:suppressAutoHyphens/>
        <w:ind w:left="360"/>
        <w:rPr>
          <w:bCs/>
          <w:spacing w:val="-3"/>
          <w:sz w:val="20"/>
          <w:szCs w:val="20"/>
        </w:rPr>
      </w:pPr>
      <w:r>
        <w:rPr>
          <w:bCs/>
          <w:spacing w:val="-3"/>
          <w:sz w:val="20"/>
          <w:szCs w:val="20"/>
        </w:rPr>
        <w:tab/>
      </w:r>
      <w:r w:rsidRPr="00DB07DE">
        <w:rPr>
          <w:bCs/>
          <w:spacing w:val="-3"/>
          <w:sz w:val="20"/>
          <w:szCs w:val="20"/>
        </w:rPr>
        <w:t>Think carefully about how best to present your data.  Tables, graphs and charts are helpful ways of showing</w:t>
      </w:r>
      <w:r>
        <w:rPr>
          <w:bCs/>
          <w:spacing w:val="-3"/>
          <w:sz w:val="20"/>
          <w:szCs w:val="20"/>
        </w:rPr>
        <w:t xml:space="preserve"> </w:t>
      </w:r>
      <w:r w:rsidRPr="00DB07DE">
        <w:rPr>
          <w:bCs/>
          <w:spacing w:val="-3"/>
          <w:sz w:val="20"/>
          <w:szCs w:val="20"/>
        </w:rPr>
        <w:t>your results.  All data must have descriptive labels, titles and units.  Yields of products should be reported with both weights and percentages (include all calculations).  Measured physical properties, such as melting and boiling points are reported here as well as the corresponding literature values.</w:t>
      </w:r>
      <w:r>
        <w:rPr>
          <w:bCs/>
          <w:spacing w:val="-3"/>
          <w:sz w:val="20"/>
          <w:szCs w:val="20"/>
        </w:rPr>
        <w:tab/>
      </w:r>
      <w:r w:rsidRPr="00DB07DE">
        <w:rPr>
          <w:bCs/>
          <w:spacing w:val="-3"/>
          <w:sz w:val="20"/>
          <w:szCs w:val="20"/>
        </w:rPr>
        <w:t xml:space="preserve"> </w:t>
      </w:r>
    </w:p>
    <w:p w14:paraId="3D55F262" w14:textId="77777777" w:rsidR="00F61532" w:rsidRDefault="00F61532" w:rsidP="00F61532">
      <w:pPr>
        <w:pStyle w:val="Heading2"/>
        <w:numPr>
          <w:ilvl w:val="0"/>
          <w:numId w:val="18"/>
        </w:numPr>
        <w:tabs>
          <w:tab w:val="num" w:pos="360"/>
        </w:tabs>
        <w:ind w:left="0" w:firstLine="0"/>
        <w:contextualSpacing/>
        <w:rPr>
          <w:sz w:val="20"/>
          <w:szCs w:val="20"/>
        </w:rPr>
      </w:pPr>
      <w:r w:rsidRPr="00264044">
        <w:rPr>
          <w:sz w:val="20"/>
          <w:szCs w:val="20"/>
        </w:rPr>
        <w:t xml:space="preserve"> </w:t>
      </w:r>
      <w:r>
        <w:rPr>
          <w:sz w:val="20"/>
          <w:szCs w:val="20"/>
          <w:u w:val="single"/>
        </w:rPr>
        <w:t>The Laboratory Report</w:t>
      </w:r>
      <w:r w:rsidRPr="004144B3">
        <w:rPr>
          <w:sz w:val="20"/>
          <w:szCs w:val="20"/>
        </w:rPr>
        <w:t xml:space="preserve"> (15 points</w:t>
      </w:r>
      <w:r>
        <w:rPr>
          <w:sz w:val="20"/>
          <w:szCs w:val="20"/>
        </w:rPr>
        <w:t>, done during and after the laboratory meeting</w:t>
      </w:r>
      <w:r w:rsidRPr="004144B3">
        <w:rPr>
          <w:sz w:val="20"/>
          <w:szCs w:val="20"/>
        </w:rPr>
        <w:t>)</w:t>
      </w:r>
    </w:p>
    <w:p w14:paraId="2540612A" w14:textId="77777777" w:rsidR="00F61532" w:rsidRPr="00BA373E" w:rsidRDefault="00F61532" w:rsidP="00F61532">
      <w:pPr>
        <w:contextualSpacing/>
      </w:pPr>
    </w:p>
    <w:p w14:paraId="31DC3E48" w14:textId="77777777" w:rsidR="00F61532" w:rsidRDefault="00F61532" w:rsidP="00F61532">
      <w:pPr>
        <w:ind w:left="360"/>
        <w:contextualSpacing/>
        <w:rPr>
          <w:sz w:val="20"/>
          <w:szCs w:val="20"/>
        </w:rPr>
      </w:pPr>
      <w:r>
        <w:tab/>
      </w:r>
      <w:r w:rsidRPr="00264044">
        <w:rPr>
          <w:sz w:val="20"/>
          <w:szCs w:val="20"/>
        </w:rPr>
        <w:t xml:space="preserve">See the document entitled </w:t>
      </w:r>
      <w:r w:rsidRPr="00264044">
        <w:rPr>
          <w:i/>
          <w:iCs/>
          <w:sz w:val="20"/>
          <w:szCs w:val="20"/>
        </w:rPr>
        <w:t>Writing the Laboratory Report</w:t>
      </w:r>
      <w:r w:rsidRPr="00264044">
        <w:rPr>
          <w:sz w:val="20"/>
          <w:szCs w:val="20"/>
        </w:rPr>
        <w:t xml:space="preserve"> for details.</w:t>
      </w:r>
      <w:r>
        <w:rPr>
          <w:sz w:val="20"/>
          <w:szCs w:val="20"/>
        </w:rPr>
        <w:t xml:space="preserve">  The Procedure/Observations and Data/Results sections can be copied from your laboratory notebook into the final report.</w:t>
      </w:r>
    </w:p>
    <w:p w14:paraId="694E2892" w14:textId="77777777" w:rsidR="00F61532" w:rsidRDefault="00F61532" w:rsidP="00F61532">
      <w:pPr>
        <w:ind w:left="360"/>
        <w:contextualSpacing/>
        <w:rPr>
          <w:sz w:val="20"/>
          <w:szCs w:val="20"/>
        </w:rPr>
      </w:pPr>
      <w:r w:rsidRPr="00D70B57">
        <w:rPr>
          <w:sz w:val="20"/>
          <w:szCs w:val="20"/>
        </w:rPr>
        <w:t xml:space="preserve">Specific expectations for each lab report will be given in the </w:t>
      </w:r>
      <w:r>
        <w:rPr>
          <w:sz w:val="20"/>
          <w:szCs w:val="20"/>
        </w:rPr>
        <w:t>corresponding assignment</w:t>
      </w:r>
      <w:r w:rsidRPr="00D70B57">
        <w:rPr>
          <w:sz w:val="20"/>
          <w:szCs w:val="20"/>
        </w:rPr>
        <w:t xml:space="preserve">. </w:t>
      </w:r>
    </w:p>
    <w:p w14:paraId="76774FC3" w14:textId="77777777" w:rsidR="00F61532" w:rsidRDefault="00F61532" w:rsidP="00F61532">
      <w:pPr>
        <w:ind w:left="360"/>
        <w:contextualSpacing/>
        <w:rPr>
          <w:sz w:val="20"/>
          <w:szCs w:val="20"/>
        </w:rPr>
      </w:pPr>
    </w:p>
    <w:p w14:paraId="5A3BED2A" w14:textId="77777777" w:rsidR="00F61532" w:rsidRDefault="00F61532" w:rsidP="00F61532">
      <w:pPr>
        <w:contextualSpacing/>
        <w:rPr>
          <w:sz w:val="20"/>
          <w:szCs w:val="20"/>
        </w:rPr>
      </w:pPr>
    </w:p>
    <w:p w14:paraId="480651BA" w14:textId="77777777" w:rsidR="00F61532" w:rsidRPr="00264044" w:rsidRDefault="00F61532" w:rsidP="00F61532">
      <w:pPr>
        <w:contextualSpacing/>
        <w:rPr>
          <w:sz w:val="20"/>
          <w:szCs w:val="20"/>
        </w:rPr>
      </w:pPr>
    </w:p>
    <w:p w14:paraId="357A34DF" w14:textId="77777777" w:rsidR="00F61532" w:rsidRDefault="00F61532" w:rsidP="00F61532">
      <w:pPr>
        <w:rPr>
          <w:rFonts w:ascii="Times New Roman Bold" w:eastAsia="Times New Roman" w:hAnsi="Times New Roman Bold"/>
          <w:b/>
          <w:smallCaps/>
          <w:szCs w:val="24"/>
        </w:rPr>
      </w:pPr>
      <w:r w:rsidRPr="00BE1B5D">
        <w:rPr>
          <w:rFonts w:ascii="Times New Roman Bold" w:eastAsia="Times New Roman" w:hAnsi="Times New Roman Bold"/>
          <w:b/>
          <w:smallCaps/>
          <w:szCs w:val="24"/>
        </w:rPr>
        <w:t>Grading</w:t>
      </w:r>
      <w:r w:rsidRPr="00BE1B5D">
        <w:rPr>
          <w:rFonts w:ascii="Times New Roman Bold" w:eastAsia="Times New Roman" w:hAnsi="Times New Roman Bold"/>
          <w:b/>
          <w:smallCaps/>
          <w:szCs w:val="24"/>
        </w:rPr>
        <w:tab/>
      </w:r>
    </w:p>
    <w:p w14:paraId="2C4B22DC" w14:textId="77777777" w:rsidR="00F61532" w:rsidRPr="00BE1B5D" w:rsidRDefault="00F61532" w:rsidP="00F61532">
      <w:pPr>
        <w:rPr>
          <w:rFonts w:eastAsia="Times New Roman"/>
          <w:b/>
          <w:smallCaps/>
          <w:sz w:val="20"/>
          <w:szCs w:val="20"/>
        </w:rPr>
      </w:pPr>
      <w:r>
        <w:rPr>
          <w:sz w:val="20"/>
          <w:szCs w:val="20"/>
        </w:rPr>
        <w:tab/>
      </w:r>
      <w:r w:rsidRPr="00BE1B5D">
        <w:rPr>
          <w:sz w:val="20"/>
          <w:szCs w:val="20"/>
        </w:rPr>
        <w:t xml:space="preserve">Your laboratory report grade will be based on the total number of points that you accumulate for </w:t>
      </w:r>
      <w:r w:rsidRPr="00BE1B5D">
        <w:rPr>
          <w:sz w:val="20"/>
          <w:szCs w:val="20"/>
        </w:rPr>
        <w:tab/>
      </w:r>
      <w:r w:rsidRPr="00BE1B5D">
        <w:rPr>
          <w:sz w:val="20"/>
          <w:szCs w:val="20"/>
        </w:rPr>
        <w:tab/>
      </w:r>
      <w:r w:rsidRPr="00BE1B5D">
        <w:rPr>
          <w:sz w:val="20"/>
          <w:szCs w:val="20"/>
        </w:rPr>
        <w:tab/>
        <w:t xml:space="preserve">the semester.  </w:t>
      </w:r>
      <w:r w:rsidRPr="00BE1B5D">
        <w:rPr>
          <w:rFonts w:ascii="Times New Roman Bold" w:eastAsia="Times New Roman" w:hAnsi="Times New Roman Bold"/>
          <w:b/>
          <w:smallCaps/>
          <w:szCs w:val="24"/>
        </w:rPr>
        <w:br/>
      </w:r>
    </w:p>
    <w:tbl>
      <w:tblPr>
        <w:tblW w:w="6038" w:type="dxa"/>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2"/>
        <w:gridCol w:w="1096"/>
      </w:tblGrid>
      <w:tr w:rsidR="00F61532" w:rsidRPr="00BE1B5D" w14:paraId="476447A3" w14:textId="77777777" w:rsidTr="0010405C">
        <w:trPr>
          <w:trHeight w:val="287"/>
        </w:trPr>
        <w:tc>
          <w:tcPr>
            <w:tcW w:w="4942" w:type="dxa"/>
            <w:vAlign w:val="center"/>
          </w:tcPr>
          <w:p w14:paraId="59850F36" w14:textId="77777777" w:rsidR="00F61532" w:rsidRPr="00BE1B5D" w:rsidRDefault="00F61532" w:rsidP="0010405C">
            <w:pPr>
              <w:tabs>
                <w:tab w:val="left" w:pos="0"/>
              </w:tabs>
              <w:suppressAutoHyphens/>
              <w:rPr>
                <w:spacing w:val="-3"/>
                <w:sz w:val="20"/>
                <w:szCs w:val="20"/>
              </w:rPr>
            </w:pPr>
            <w:r w:rsidRPr="00BE1B5D">
              <w:rPr>
                <w:spacing w:val="-3"/>
                <w:sz w:val="20"/>
                <w:szCs w:val="20"/>
              </w:rPr>
              <w:t>Reports (</w:t>
            </w:r>
            <w:r>
              <w:rPr>
                <w:spacing w:val="-3"/>
                <w:sz w:val="20"/>
                <w:szCs w:val="20"/>
              </w:rPr>
              <w:t>6</w:t>
            </w:r>
            <w:r w:rsidRPr="00BE1B5D">
              <w:rPr>
                <w:spacing w:val="-3"/>
                <w:sz w:val="20"/>
                <w:szCs w:val="20"/>
              </w:rPr>
              <w:t xml:space="preserve"> x 20 points each)</w:t>
            </w:r>
          </w:p>
        </w:tc>
        <w:tc>
          <w:tcPr>
            <w:tcW w:w="1096" w:type="dxa"/>
            <w:vAlign w:val="center"/>
          </w:tcPr>
          <w:p w14:paraId="60A57AC8" w14:textId="77777777" w:rsidR="00F61532" w:rsidRPr="00BE1B5D" w:rsidRDefault="00F61532" w:rsidP="0010405C">
            <w:pPr>
              <w:tabs>
                <w:tab w:val="left" w:pos="0"/>
              </w:tabs>
              <w:suppressAutoHyphens/>
              <w:rPr>
                <w:spacing w:val="-3"/>
                <w:sz w:val="20"/>
                <w:szCs w:val="20"/>
              </w:rPr>
            </w:pPr>
            <w:r w:rsidRPr="00BE1B5D">
              <w:rPr>
                <w:spacing w:val="-3"/>
                <w:sz w:val="20"/>
                <w:szCs w:val="20"/>
              </w:rPr>
              <w:t>1</w:t>
            </w:r>
            <w:r>
              <w:rPr>
                <w:spacing w:val="-3"/>
                <w:sz w:val="20"/>
                <w:szCs w:val="20"/>
              </w:rPr>
              <w:t>2</w:t>
            </w:r>
            <w:r w:rsidRPr="00BE1B5D">
              <w:rPr>
                <w:spacing w:val="-3"/>
                <w:sz w:val="20"/>
                <w:szCs w:val="20"/>
              </w:rPr>
              <w:t>0 pts.</w:t>
            </w:r>
          </w:p>
        </w:tc>
      </w:tr>
      <w:tr w:rsidR="00F61532" w:rsidRPr="00BE1B5D" w14:paraId="0B21192E" w14:textId="77777777" w:rsidTr="0010405C">
        <w:trPr>
          <w:trHeight w:val="260"/>
        </w:trPr>
        <w:tc>
          <w:tcPr>
            <w:tcW w:w="4942" w:type="dxa"/>
            <w:vAlign w:val="center"/>
          </w:tcPr>
          <w:p w14:paraId="6D1D1127" w14:textId="77777777" w:rsidR="00F61532" w:rsidRPr="00BE1B5D" w:rsidRDefault="00F61532" w:rsidP="0010405C">
            <w:pPr>
              <w:tabs>
                <w:tab w:val="left" w:pos="0"/>
              </w:tabs>
              <w:suppressAutoHyphens/>
              <w:rPr>
                <w:spacing w:val="-3"/>
                <w:sz w:val="20"/>
                <w:szCs w:val="20"/>
              </w:rPr>
            </w:pPr>
            <w:r>
              <w:rPr>
                <w:spacing w:val="-3"/>
                <w:sz w:val="20"/>
                <w:szCs w:val="20"/>
              </w:rPr>
              <w:t>Assignments (4 x 20 points)</w:t>
            </w:r>
          </w:p>
        </w:tc>
        <w:tc>
          <w:tcPr>
            <w:tcW w:w="1096" w:type="dxa"/>
            <w:vAlign w:val="center"/>
          </w:tcPr>
          <w:p w14:paraId="0F27F650" w14:textId="77777777" w:rsidR="00F61532" w:rsidRPr="00BE1B5D" w:rsidRDefault="00F61532" w:rsidP="0010405C">
            <w:pPr>
              <w:tabs>
                <w:tab w:val="left" w:pos="0"/>
              </w:tabs>
              <w:suppressAutoHyphens/>
              <w:rPr>
                <w:spacing w:val="-3"/>
                <w:sz w:val="20"/>
                <w:szCs w:val="20"/>
              </w:rPr>
            </w:pPr>
            <w:r>
              <w:rPr>
                <w:spacing w:val="-3"/>
                <w:sz w:val="20"/>
                <w:szCs w:val="20"/>
              </w:rPr>
              <w:t xml:space="preserve"> 80 pts.</w:t>
            </w:r>
          </w:p>
        </w:tc>
      </w:tr>
      <w:tr w:rsidR="00F61532" w:rsidRPr="00BE1B5D" w14:paraId="2940D117" w14:textId="77777777" w:rsidTr="0010405C">
        <w:tc>
          <w:tcPr>
            <w:tcW w:w="4942" w:type="dxa"/>
            <w:vAlign w:val="center"/>
          </w:tcPr>
          <w:p w14:paraId="0FCFC372" w14:textId="77777777" w:rsidR="00F61532" w:rsidRPr="00BE1B5D" w:rsidRDefault="00F61532" w:rsidP="0010405C">
            <w:pPr>
              <w:tabs>
                <w:tab w:val="left" w:pos="0"/>
              </w:tabs>
              <w:suppressAutoHyphens/>
              <w:rPr>
                <w:b/>
                <w:spacing w:val="-3"/>
                <w:sz w:val="20"/>
                <w:szCs w:val="20"/>
              </w:rPr>
            </w:pPr>
            <w:r w:rsidRPr="00BE1B5D">
              <w:rPr>
                <w:b/>
                <w:spacing w:val="-3"/>
                <w:sz w:val="20"/>
                <w:szCs w:val="20"/>
              </w:rPr>
              <w:t xml:space="preserve">Total Points </w:t>
            </w:r>
          </w:p>
        </w:tc>
        <w:tc>
          <w:tcPr>
            <w:tcW w:w="1096" w:type="dxa"/>
            <w:vAlign w:val="center"/>
          </w:tcPr>
          <w:p w14:paraId="308995B3" w14:textId="77777777" w:rsidR="00F61532" w:rsidRPr="00BE1B5D" w:rsidRDefault="00F61532" w:rsidP="0010405C">
            <w:pPr>
              <w:tabs>
                <w:tab w:val="left" w:pos="0"/>
              </w:tabs>
              <w:suppressAutoHyphens/>
              <w:rPr>
                <w:b/>
                <w:spacing w:val="-3"/>
                <w:sz w:val="20"/>
                <w:szCs w:val="20"/>
              </w:rPr>
            </w:pPr>
            <w:r>
              <w:rPr>
                <w:b/>
                <w:spacing w:val="-3"/>
                <w:sz w:val="20"/>
                <w:szCs w:val="20"/>
              </w:rPr>
              <w:t>200</w:t>
            </w:r>
            <w:r w:rsidRPr="00BE1B5D">
              <w:rPr>
                <w:b/>
                <w:spacing w:val="-3"/>
                <w:sz w:val="20"/>
                <w:szCs w:val="20"/>
              </w:rPr>
              <w:t xml:space="preserve"> pts.</w:t>
            </w:r>
          </w:p>
        </w:tc>
      </w:tr>
    </w:tbl>
    <w:p w14:paraId="36A229C3" w14:textId="77777777" w:rsidR="00F61532" w:rsidRPr="00BE1B5D" w:rsidRDefault="00F61532" w:rsidP="00F61532">
      <w:pPr>
        <w:tabs>
          <w:tab w:val="left" w:pos="0"/>
        </w:tabs>
        <w:suppressAutoHyphens/>
        <w:spacing w:before="60"/>
        <w:jc w:val="both"/>
        <w:rPr>
          <w:spacing w:val="-3"/>
          <w:sz w:val="20"/>
          <w:szCs w:val="20"/>
        </w:rPr>
      </w:pPr>
    </w:p>
    <w:p w14:paraId="0628DF7B" w14:textId="77777777" w:rsidR="00F61532" w:rsidRDefault="00F61532" w:rsidP="00F61532">
      <w:pPr>
        <w:rPr>
          <w:rFonts w:eastAsia="Times New Roman"/>
          <w:b/>
          <w:smallCaps/>
          <w:szCs w:val="24"/>
        </w:rPr>
      </w:pPr>
    </w:p>
    <w:p w14:paraId="691229A7" w14:textId="77777777" w:rsidR="00F61532" w:rsidRPr="006B16E0" w:rsidRDefault="00F61532" w:rsidP="00F61532">
      <w:pPr>
        <w:jc w:val="center"/>
        <w:rPr>
          <w:rFonts w:eastAsia="Times New Roman"/>
          <w:b/>
          <w:smallCaps/>
          <w:szCs w:val="24"/>
        </w:rPr>
      </w:pPr>
    </w:p>
    <w:p w14:paraId="78D4DFCE" w14:textId="77777777" w:rsidR="00F61532" w:rsidRDefault="00F61532" w:rsidP="00F61532">
      <w:pPr>
        <w:spacing w:after="120"/>
        <w:rPr>
          <w:rFonts w:eastAsia="Times New Roman"/>
          <w:b/>
          <w:smallCaps/>
          <w:szCs w:val="24"/>
        </w:rPr>
      </w:pPr>
      <w:r w:rsidRPr="000E1B78">
        <w:rPr>
          <w:rFonts w:eastAsia="Times New Roman"/>
          <w:b/>
          <w:smallCaps/>
          <w:szCs w:val="24"/>
        </w:rPr>
        <w:t xml:space="preserve">Selected TCNJ Policies </w:t>
      </w:r>
    </w:p>
    <w:p w14:paraId="199AD082" w14:textId="77777777" w:rsidR="00F61532" w:rsidRPr="00B3162F" w:rsidRDefault="00F61532" w:rsidP="00F61532">
      <w:pPr>
        <w:spacing w:after="120"/>
        <w:rPr>
          <w:sz w:val="20"/>
          <w:szCs w:val="20"/>
        </w:rPr>
      </w:pPr>
      <w:r>
        <w:rPr>
          <w:sz w:val="20"/>
          <w:szCs w:val="20"/>
        </w:rPr>
        <w:t>See the policies listed on the lecture syllabus.</w:t>
      </w:r>
      <w:r>
        <w:rPr>
          <w:spacing w:val="-3"/>
          <w:sz w:val="20"/>
          <w:szCs w:val="20"/>
        </w:rPr>
        <w:br w:type="column"/>
      </w:r>
    </w:p>
    <w:p w14:paraId="633DC9A4" w14:textId="77777777" w:rsidR="00F61532" w:rsidRPr="00C46E11" w:rsidRDefault="00F61532" w:rsidP="00F61532">
      <w:pPr>
        <w:jc w:val="center"/>
        <w:rPr>
          <w:rFonts w:eastAsia="Times New Roman"/>
          <w:b/>
          <w:smallCaps/>
          <w:sz w:val="28"/>
          <w:szCs w:val="28"/>
        </w:rPr>
      </w:pPr>
      <w:r w:rsidRPr="001120AF">
        <w:rPr>
          <w:rFonts w:eastAsia="Times New Roman"/>
          <w:b/>
          <w:smallCaps/>
          <w:sz w:val="28"/>
          <w:szCs w:val="28"/>
        </w:rPr>
        <w:t xml:space="preserve">Tentative Schedule of lab experiments </w:t>
      </w:r>
      <w:r w:rsidRPr="00EE4D86">
        <w:rPr>
          <w:rFonts w:eastAsia="Times New Roman"/>
          <w:b/>
          <w:smallCaps/>
          <w:szCs w:val="24"/>
        </w:rPr>
        <w:br/>
      </w:r>
    </w:p>
    <w:tbl>
      <w:tblPr>
        <w:tblStyle w:val="LightShading-Accent1"/>
        <w:tblW w:w="12078" w:type="dxa"/>
        <w:tblInd w:w="-90" w:type="dxa"/>
        <w:tblLook w:val="04A0" w:firstRow="1" w:lastRow="0" w:firstColumn="1" w:lastColumn="0" w:noHBand="0" w:noVBand="1"/>
      </w:tblPr>
      <w:tblGrid>
        <w:gridCol w:w="1188"/>
        <w:gridCol w:w="5310"/>
        <w:gridCol w:w="2790"/>
        <w:gridCol w:w="2790"/>
      </w:tblGrid>
      <w:tr w:rsidR="00F61532" w:rsidRPr="00264044" w14:paraId="55B23F86" w14:textId="77777777" w:rsidTr="0010405C">
        <w:trPr>
          <w:gridAfter w:val="1"/>
          <w:cnfStyle w:val="100000000000" w:firstRow="1" w:lastRow="0" w:firstColumn="0" w:lastColumn="0" w:oddVBand="0" w:evenVBand="0" w:oddHBand="0"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546D7E2E"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Date</w:t>
            </w:r>
          </w:p>
        </w:tc>
        <w:tc>
          <w:tcPr>
            <w:tcW w:w="5310" w:type="dxa"/>
            <w:vAlign w:val="center"/>
            <w:hideMark/>
          </w:tcPr>
          <w:p w14:paraId="078E903E" w14:textId="77777777" w:rsidR="00F61532" w:rsidRPr="00264044" w:rsidRDefault="00F61532" w:rsidP="001040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b w:val="0"/>
                <w:szCs w:val="20"/>
              </w:rPr>
            </w:pPr>
            <w:r w:rsidRPr="00264044">
              <w:rPr>
                <w:rFonts w:asciiTheme="majorBidi" w:hAnsiTheme="majorBidi" w:cstheme="majorBidi"/>
                <w:szCs w:val="20"/>
              </w:rPr>
              <w:t>Experiment</w:t>
            </w:r>
          </w:p>
        </w:tc>
        <w:tc>
          <w:tcPr>
            <w:tcW w:w="2790" w:type="dxa"/>
            <w:vAlign w:val="center"/>
          </w:tcPr>
          <w:p w14:paraId="034052B9" w14:textId="77777777" w:rsidR="00F61532" w:rsidRPr="00264044" w:rsidRDefault="00F61532" w:rsidP="0010405C">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Cs w:val="20"/>
              </w:rPr>
            </w:pPr>
            <w:r w:rsidRPr="00264044">
              <w:rPr>
                <w:rFonts w:asciiTheme="majorBidi" w:hAnsiTheme="majorBidi" w:cstheme="majorBidi"/>
                <w:szCs w:val="20"/>
              </w:rPr>
              <w:t xml:space="preserve">Assignment </w:t>
            </w:r>
          </w:p>
        </w:tc>
      </w:tr>
      <w:tr w:rsidR="00F61532" w:rsidRPr="00264044" w14:paraId="011A1E3B"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323BD9FD"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7/21</w:t>
            </w:r>
          </w:p>
        </w:tc>
        <w:tc>
          <w:tcPr>
            <w:tcW w:w="5310" w:type="dxa"/>
            <w:vAlign w:val="center"/>
            <w:hideMark/>
          </w:tcPr>
          <w:p w14:paraId="3D269561" w14:textId="77777777" w:rsidR="00F61532" w:rsidRPr="00356C38"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00B050"/>
                <w:szCs w:val="20"/>
              </w:rPr>
            </w:pPr>
            <w:r w:rsidRPr="009B55C4">
              <w:rPr>
                <w:rFonts w:asciiTheme="majorBidi" w:hAnsiTheme="majorBidi" w:cstheme="majorBidi"/>
                <w:bCs/>
                <w:szCs w:val="20"/>
              </w:rPr>
              <w:t>Introduction</w:t>
            </w:r>
            <w:r>
              <w:rPr>
                <w:rFonts w:asciiTheme="majorBidi" w:hAnsiTheme="majorBidi" w:cstheme="majorBidi"/>
                <w:bCs/>
                <w:szCs w:val="20"/>
              </w:rPr>
              <w:t xml:space="preserve"> and Orientation</w:t>
            </w:r>
            <w:r w:rsidRPr="009B55C4">
              <w:rPr>
                <w:rFonts w:asciiTheme="majorBidi" w:hAnsiTheme="majorBidi" w:cstheme="majorBidi"/>
                <w:bCs/>
                <w:i/>
                <w:iCs/>
                <w:szCs w:val="20"/>
              </w:rPr>
              <w:t>;</w:t>
            </w:r>
            <w:r>
              <w:rPr>
                <w:rFonts w:asciiTheme="majorBidi" w:hAnsiTheme="majorBidi" w:cstheme="majorBidi"/>
                <w:bCs/>
                <w:i/>
                <w:iCs/>
                <w:color w:val="00B050"/>
                <w:szCs w:val="20"/>
              </w:rPr>
              <w:t xml:space="preserve"> </w:t>
            </w:r>
            <w:r w:rsidRPr="00356C38">
              <w:rPr>
                <w:rFonts w:asciiTheme="majorBidi" w:hAnsiTheme="majorBidi" w:cstheme="majorBidi"/>
                <w:bCs/>
                <w:i/>
                <w:iCs/>
                <w:color w:val="00B050"/>
                <w:szCs w:val="20"/>
              </w:rPr>
              <w:t>Spectroscopy Worksh</w:t>
            </w:r>
            <w:r>
              <w:rPr>
                <w:rFonts w:asciiTheme="majorBidi" w:hAnsiTheme="majorBidi" w:cstheme="majorBidi"/>
                <w:bCs/>
                <w:i/>
                <w:iCs/>
                <w:color w:val="00B050"/>
                <w:szCs w:val="20"/>
              </w:rPr>
              <w:t>op</w:t>
            </w:r>
          </w:p>
          <w:p w14:paraId="0C3D753F" w14:textId="77777777" w:rsidR="00F61532" w:rsidRPr="00356C38"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Cs/>
                <w:i/>
                <w:iCs/>
                <w:color w:val="92D050"/>
                <w:szCs w:val="20"/>
              </w:rPr>
            </w:pPr>
          </w:p>
        </w:tc>
        <w:tc>
          <w:tcPr>
            <w:tcW w:w="2790" w:type="dxa"/>
            <w:vAlign w:val="center"/>
          </w:tcPr>
          <w:p w14:paraId="2CC79E8C" w14:textId="77777777" w:rsidR="00F61532" w:rsidRPr="00356C38"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0"/>
              </w:rPr>
            </w:pPr>
            <w:r>
              <w:rPr>
                <w:rFonts w:asciiTheme="majorBidi" w:hAnsiTheme="majorBidi" w:cstheme="majorBidi"/>
                <w:b/>
                <w:szCs w:val="20"/>
              </w:rPr>
              <w:t>-----</w:t>
            </w:r>
          </w:p>
        </w:tc>
      </w:tr>
      <w:tr w:rsidR="00F61532" w:rsidRPr="00264044" w14:paraId="1FD1EC0C" w14:textId="77777777" w:rsidTr="0010405C">
        <w:trPr>
          <w:gridAfter w:val="1"/>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620667D7"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7/22</w:t>
            </w:r>
          </w:p>
        </w:tc>
        <w:tc>
          <w:tcPr>
            <w:tcW w:w="5310" w:type="dxa"/>
            <w:vAlign w:val="center"/>
            <w:hideMark/>
          </w:tcPr>
          <w:p w14:paraId="2ACA9BF8"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p w14:paraId="39CE3782"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r w:rsidRPr="00356C38">
              <w:rPr>
                <w:rFonts w:asciiTheme="majorBidi" w:hAnsiTheme="majorBidi" w:cstheme="majorBidi"/>
                <w:b/>
                <w:bCs/>
                <w:szCs w:val="20"/>
              </w:rPr>
              <w:t>Experiment 1</w:t>
            </w:r>
            <w:r>
              <w:rPr>
                <w:rFonts w:asciiTheme="majorBidi" w:hAnsiTheme="majorBidi" w:cstheme="majorBidi"/>
                <w:szCs w:val="20"/>
              </w:rPr>
              <w:t xml:space="preserve"> - The Diels-Alder Reaction, Part 1</w:t>
            </w:r>
          </w:p>
          <w:p w14:paraId="37345BD5" w14:textId="77777777" w:rsidR="00F61532" w:rsidRPr="00BA5DBB"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B050"/>
                <w:szCs w:val="20"/>
              </w:rPr>
            </w:pPr>
            <w:r w:rsidRPr="00BA5DBB">
              <w:rPr>
                <w:rFonts w:asciiTheme="majorBidi" w:hAnsiTheme="majorBidi" w:cstheme="majorBidi"/>
                <w:i/>
                <w:iCs/>
                <w:color w:val="00B050"/>
                <w:szCs w:val="20"/>
              </w:rPr>
              <w:t xml:space="preserve">Spectroscopy </w:t>
            </w:r>
            <w:r>
              <w:rPr>
                <w:rFonts w:asciiTheme="majorBidi" w:hAnsiTheme="majorBidi" w:cstheme="majorBidi"/>
                <w:i/>
                <w:iCs/>
                <w:color w:val="00B050"/>
                <w:szCs w:val="20"/>
              </w:rPr>
              <w:t>Workshop Continued (due at end of lab)</w:t>
            </w:r>
          </w:p>
          <w:p w14:paraId="6EB3B98A"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p w14:paraId="7FE1E80D"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c>
          <w:tcPr>
            <w:tcW w:w="2790" w:type="dxa"/>
            <w:vAlign w:val="center"/>
          </w:tcPr>
          <w:p w14:paraId="189043C5" w14:textId="77777777" w:rsidR="00F61532" w:rsidRPr="00264044" w:rsidRDefault="00F61532" w:rsidP="0010405C">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p>
          <w:p w14:paraId="71849895"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i/>
                <w:color w:val="00B050"/>
                <w:szCs w:val="20"/>
              </w:rPr>
            </w:pPr>
            <w:r>
              <w:rPr>
                <w:rFonts w:asciiTheme="majorBidi" w:hAnsiTheme="majorBidi" w:cstheme="majorBidi"/>
                <w:b/>
                <w:bCs/>
                <w:spacing w:val="-3"/>
                <w:szCs w:val="20"/>
              </w:rPr>
              <w:t>Assignment</w:t>
            </w:r>
            <w:r w:rsidRPr="00356C38">
              <w:rPr>
                <w:rFonts w:asciiTheme="majorBidi" w:hAnsiTheme="majorBidi" w:cstheme="majorBidi"/>
                <w:b/>
                <w:bCs/>
                <w:spacing w:val="-3"/>
                <w:szCs w:val="20"/>
              </w:rPr>
              <w:t xml:space="preserve"> (</w:t>
            </w:r>
            <w:r>
              <w:rPr>
                <w:rFonts w:asciiTheme="majorBidi" w:hAnsiTheme="majorBidi" w:cstheme="majorBidi"/>
                <w:b/>
                <w:bCs/>
                <w:spacing w:val="-3"/>
                <w:szCs w:val="20"/>
              </w:rPr>
              <w:t>2</w:t>
            </w:r>
            <w:r w:rsidRPr="00356C38">
              <w:rPr>
                <w:rFonts w:asciiTheme="majorBidi" w:hAnsiTheme="majorBidi" w:cstheme="majorBidi"/>
                <w:b/>
                <w:bCs/>
                <w:spacing w:val="-3"/>
                <w:szCs w:val="20"/>
              </w:rPr>
              <w:t>0)</w:t>
            </w:r>
          </w:p>
          <w:p w14:paraId="06DE78EE" w14:textId="77777777" w:rsidR="00F61532" w:rsidRPr="00264044" w:rsidRDefault="00F61532" w:rsidP="0010405C">
            <w:pPr>
              <w:tabs>
                <w:tab w:val="left" w:pos="0"/>
              </w:tabs>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r>
      <w:tr w:rsidR="00F61532" w:rsidRPr="00264044" w14:paraId="163CF556"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684"/>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53595AEE" w14:textId="77777777" w:rsidR="00F61532" w:rsidRPr="00264044" w:rsidRDefault="00F61532" w:rsidP="0010405C">
            <w:pPr>
              <w:rPr>
                <w:rFonts w:asciiTheme="majorBidi" w:hAnsiTheme="majorBidi" w:cstheme="majorBidi"/>
                <w:bCs w:val="0"/>
                <w:szCs w:val="20"/>
              </w:rPr>
            </w:pPr>
            <w:r w:rsidRPr="00264044">
              <w:rPr>
                <w:rFonts w:asciiTheme="majorBidi" w:hAnsiTheme="majorBidi" w:cstheme="majorBidi"/>
                <w:bCs w:val="0"/>
                <w:szCs w:val="20"/>
              </w:rPr>
              <w:t xml:space="preserve">      </w:t>
            </w:r>
            <w:r>
              <w:rPr>
                <w:rFonts w:asciiTheme="majorBidi" w:hAnsiTheme="majorBidi" w:cstheme="majorBidi"/>
                <w:bCs w:val="0"/>
                <w:szCs w:val="20"/>
              </w:rPr>
              <w:t>7/24</w:t>
            </w:r>
          </w:p>
        </w:tc>
        <w:tc>
          <w:tcPr>
            <w:tcW w:w="5310" w:type="dxa"/>
            <w:vAlign w:val="center"/>
          </w:tcPr>
          <w:p w14:paraId="26023CBF"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p>
          <w:p w14:paraId="3EE12E86"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r w:rsidRPr="00356C38">
              <w:rPr>
                <w:rFonts w:asciiTheme="majorBidi" w:hAnsiTheme="majorBidi" w:cstheme="majorBidi"/>
                <w:b/>
                <w:bCs/>
                <w:szCs w:val="20"/>
              </w:rPr>
              <w:t>Experiment 1</w:t>
            </w:r>
            <w:r>
              <w:rPr>
                <w:rFonts w:asciiTheme="majorBidi" w:hAnsiTheme="majorBidi" w:cstheme="majorBidi"/>
                <w:szCs w:val="20"/>
              </w:rPr>
              <w:t xml:space="preserve"> - The Diels-Alder Reaction, Part 2</w:t>
            </w:r>
          </w:p>
          <w:p w14:paraId="5FC29AED"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eastAsia="Times New Roman"/>
                <w:i/>
                <w:color w:val="00B050"/>
                <w:szCs w:val="20"/>
              </w:rPr>
            </w:pPr>
            <w:r w:rsidRPr="00356C38">
              <w:rPr>
                <w:rFonts w:eastAsia="Times New Roman"/>
                <w:i/>
                <w:color w:val="00B050"/>
                <w:szCs w:val="20"/>
              </w:rPr>
              <w:t>Aromaticity Work</w:t>
            </w:r>
            <w:r>
              <w:rPr>
                <w:rFonts w:eastAsia="Times New Roman"/>
                <w:i/>
                <w:color w:val="00B050"/>
                <w:szCs w:val="20"/>
              </w:rPr>
              <w:t>shop</w:t>
            </w:r>
            <w:r w:rsidRPr="00356C38">
              <w:rPr>
                <w:rFonts w:eastAsia="Times New Roman"/>
                <w:i/>
                <w:color w:val="00B050"/>
                <w:szCs w:val="20"/>
              </w:rPr>
              <w:t xml:space="preserve"> </w:t>
            </w:r>
          </w:p>
          <w:p w14:paraId="47BE648B" w14:textId="77777777" w:rsidR="00F61532" w:rsidRPr="00356C38"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r w:rsidRPr="00356C38">
              <w:rPr>
                <w:rFonts w:asciiTheme="majorBidi" w:hAnsiTheme="majorBidi" w:cstheme="majorBidi"/>
                <w:szCs w:val="20"/>
              </w:rPr>
              <w:t xml:space="preserve"> </w:t>
            </w:r>
          </w:p>
        </w:tc>
        <w:tc>
          <w:tcPr>
            <w:tcW w:w="2790" w:type="dxa"/>
            <w:vAlign w:val="center"/>
          </w:tcPr>
          <w:p w14:paraId="6E23F84B"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rPr>
            </w:pPr>
          </w:p>
          <w:p w14:paraId="74F9403E" w14:textId="77777777" w:rsidR="00F61532" w:rsidRPr="00BA5DBB"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color w:val="00B050"/>
                <w:szCs w:val="20"/>
              </w:rPr>
            </w:pPr>
            <w:r w:rsidRPr="00264044">
              <w:rPr>
                <w:rFonts w:asciiTheme="majorBidi" w:hAnsiTheme="majorBidi" w:cstheme="majorBidi"/>
                <w:b/>
                <w:szCs w:val="20"/>
              </w:rPr>
              <w:t>Report (20)</w:t>
            </w:r>
            <w:r w:rsidRPr="00264044">
              <w:rPr>
                <w:rFonts w:asciiTheme="majorBidi" w:hAnsiTheme="majorBidi" w:cstheme="majorBidi"/>
                <w:b/>
                <w:i/>
                <w:color w:val="00B050"/>
                <w:szCs w:val="20"/>
              </w:rPr>
              <w:t xml:space="preserve"> </w:t>
            </w:r>
          </w:p>
          <w:p w14:paraId="1922730D"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pacing w:val="-3"/>
                <w:szCs w:val="20"/>
              </w:rPr>
            </w:pPr>
            <w:r>
              <w:rPr>
                <w:rFonts w:asciiTheme="majorBidi" w:hAnsiTheme="majorBidi" w:cstheme="majorBidi"/>
                <w:b/>
                <w:bCs/>
                <w:spacing w:val="-3"/>
                <w:szCs w:val="20"/>
              </w:rPr>
              <w:t xml:space="preserve">Assignment </w:t>
            </w:r>
            <w:r w:rsidRPr="00356C38">
              <w:rPr>
                <w:rFonts w:asciiTheme="majorBidi" w:hAnsiTheme="majorBidi" w:cstheme="majorBidi"/>
                <w:b/>
                <w:bCs/>
                <w:spacing w:val="-3"/>
                <w:szCs w:val="20"/>
              </w:rPr>
              <w:t>(</w:t>
            </w:r>
            <w:r>
              <w:rPr>
                <w:rFonts w:asciiTheme="majorBidi" w:hAnsiTheme="majorBidi" w:cstheme="majorBidi"/>
                <w:b/>
                <w:bCs/>
                <w:spacing w:val="-3"/>
                <w:szCs w:val="20"/>
              </w:rPr>
              <w:t>2</w:t>
            </w:r>
            <w:r w:rsidRPr="00356C38">
              <w:rPr>
                <w:rFonts w:asciiTheme="majorBidi" w:hAnsiTheme="majorBidi" w:cstheme="majorBidi"/>
                <w:b/>
                <w:bCs/>
                <w:spacing w:val="-3"/>
                <w:szCs w:val="20"/>
              </w:rPr>
              <w:t>0)</w:t>
            </w:r>
          </w:p>
          <w:p w14:paraId="59A47C2F"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color w:val="00B050"/>
                <w:szCs w:val="20"/>
              </w:rPr>
            </w:pPr>
          </w:p>
        </w:tc>
      </w:tr>
      <w:tr w:rsidR="00F61532" w:rsidRPr="00264044" w14:paraId="202106FC" w14:textId="77777777" w:rsidTr="0010405C">
        <w:trPr>
          <w:gridAfter w:val="1"/>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3B9CAB0D" w14:textId="77777777" w:rsidR="00F61532" w:rsidRDefault="00F61532" w:rsidP="0010405C">
            <w:pPr>
              <w:jc w:val="center"/>
              <w:rPr>
                <w:rFonts w:asciiTheme="majorBidi" w:hAnsiTheme="majorBidi" w:cstheme="majorBidi"/>
                <w:b w:val="0"/>
                <w:bCs w:val="0"/>
                <w:szCs w:val="20"/>
              </w:rPr>
            </w:pPr>
            <w:r>
              <w:rPr>
                <w:rFonts w:asciiTheme="majorBidi" w:hAnsiTheme="majorBidi" w:cstheme="majorBidi"/>
                <w:szCs w:val="20"/>
              </w:rPr>
              <w:t>7/28</w:t>
            </w:r>
          </w:p>
          <w:p w14:paraId="045ADE27" w14:textId="77777777" w:rsidR="00F61532" w:rsidRPr="00264044" w:rsidRDefault="00F61532" w:rsidP="0010405C">
            <w:pPr>
              <w:jc w:val="center"/>
              <w:rPr>
                <w:rFonts w:asciiTheme="majorBidi" w:hAnsiTheme="majorBidi" w:cstheme="majorBidi"/>
                <w:b w:val="0"/>
                <w:szCs w:val="20"/>
              </w:rPr>
            </w:pPr>
          </w:p>
        </w:tc>
        <w:tc>
          <w:tcPr>
            <w:tcW w:w="5310" w:type="dxa"/>
            <w:vAlign w:val="center"/>
          </w:tcPr>
          <w:p w14:paraId="2D093C23"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iCs/>
                <w:szCs w:val="20"/>
              </w:rPr>
            </w:pPr>
          </w:p>
          <w:p w14:paraId="5654C682" w14:textId="77777777" w:rsidR="00F61532" w:rsidRDefault="00F61532" w:rsidP="0010405C">
            <w:pPr>
              <w:contextualSpacing/>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szCs w:val="20"/>
              </w:rPr>
            </w:pPr>
            <w:r w:rsidRPr="009B55C4">
              <w:rPr>
                <w:rFonts w:asciiTheme="majorBidi" w:hAnsiTheme="majorBidi" w:cstheme="majorBidi"/>
                <w:b/>
                <w:bCs/>
                <w:iCs/>
                <w:szCs w:val="20"/>
              </w:rPr>
              <w:t>Experiment 2</w:t>
            </w:r>
            <w:r w:rsidRPr="009B55C4">
              <w:rPr>
                <w:rFonts w:asciiTheme="majorBidi" w:hAnsiTheme="majorBidi" w:cstheme="majorBidi"/>
                <w:iCs/>
                <w:szCs w:val="20"/>
              </w:rPr>
              <w:t xml:space="preserve"> – The Bromination of Vanillin, Part I</w:t>
            </w:r>
          </w:p>
          <w:p w14:paraId="0D50411F"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Cs/>
                <w:szCs w:val="20"/>
              </w:rPr>
            </w:pPr>
            <w:r>
              <w:rPr>
                <w:rFonts w:asciiTheme="majorBidi" w:hAnsiTheme="majorBidi" w:cstheme="majorBidi"/>
                <w:iCs/>
                <w:szCs w:val="20"/>
              </w:rPr>
              <w:t>(Synthesis)</w:t>
            </w:r>
          </w:p>
          <w:p w14:paraId="5ADEF835"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c>
          <w:tcPr>
            <w:tcW w:w="2790" w:type="dxa"/>
            <w:vAlign w:val="center"/>
          </w:tcPr>
          <w:p w14:paraId="36E50111"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Pr>
                <w:rFonts w:asciiTheme="majorBidi" w:hAnsiTheme="majorBidi" w:cstheme="majorBidi"/>
                <w:b/>
                <w:szCs w:val="20"/>
              </w:rPr>
              <w:t>-----</w:t>
            </w:r>
          </w:p>
          <w:p w14:paraId="0A66ADAA" w14:textId="77777777" w:rsidR="00F61532" w:rsidRPr="0041467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Cs w:val="20"/>
              </w:rPr>
            </w:pPr>
          </w:p>
        </w:tc>
      </w:tr>
      <w:tr w:rsidR="00F61532" w:rsidRPr="00264044" w14:paraId="04C66FF9"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2E15BC2D" w14:textId="77777777" w:rsidR="00F61532" w:rsidRDefault="00F61532" w:rsidP="0010405C">
            <w:pPr>
              <w:jc w:val="center"/>
              <w:rPr>
                <w:rFonts w:asciiTheme="majorBidi" w:hAnsiTheme="majorBidi" w:cstheme="majorBidi"/>
                <w:b w:val="0"/>
                <w:bCs w:val="0"/>
                <w:szCs w:val="20"/>
              </w:rPr>
            </w:pPr>
            <w:r>
              <w:rPr>
                <w:rFonts w:asciiTheme="majorBidi" w:hAnsiTheme="majorBidi" w:cstheme="majorBidi"/>
                <w:szCs w:val="20"/>
              </w:rPr>
              <w:t>7/29</w:t>
            </w:r>
          </w:p>
          <w:p w14:paraId="12E0E0E5" w14:textId="77777777" w:rsidR="00F61532" w:rsidRPr="00264044" w:rsidRDefault="00F61532" w:rsidP="0010405C">
            <w:pPr>
              <w:jc w:val="center"/>
              <w:rPr>
                <w:rFonts w:asciiTheme="majorBidi" w:hAnsiTheme="majorBidi" w:cstheme="majorBidi"/>
                <w:b w:val="0"/>
                <w:szCs w:val="20"/>
              </w:rPr>
            </w:pPr>
          </w:p>
        </w:tc>
        <w:tc>
          <w:tcPr>
            <w:tcW w:w="5310" w:type="dxa"/>
            <w:vAlign w:val="center"/>
          </w:tcPr>
          <w:p w14:paraId="58205CCC"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p>
          <w:p w14:paraId="6C94F35F"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Cs w:val="20"/>
              </w:rPr>
            </w:pPr>
            <w:r w:rsidRPr="009B55C4">
              <w:rPr>
                <w:rFonts w:asciiTheme="majorBidi" w:hAnsiTheme="majorBidi" w:cstheme="majorBidi"/>
                <w:b/>
                <w:bCs/>
                <w:iCs/>
                <w:szCs w:val="20"/>
              </w:rPr>
              <w:t>Experiment 2</w:t>
            </w:r>
            <w:r w:rsidRPr="009B55C4">
              <w:rPr>
                <w:rFonts w:asciiTheme="majorBidi" w:hAnsiTheme="majorBidi" w:cstheme="majorBidi"/>
                <w:iCs/>
                <w:szCs w:val="20"/>
              </w:rPr>
              <w:t xml:space="preserve"> – The Bromination of Vanillin, Part I</w:t>
            </w:r>
            <w:r>
              <w:rPr>
                <w:rFonts w:asciiTheme="majorBidi" w:hAnsiTheme="majorBidi" w:cstheme="majorBidi"/>
                <w:iCs/>
                <w:szCs w:val="20"/>
              </w:rPr>
              <w:t>I</w:t>
            </w:r>
          </w:p>
          <w:p w14:paraId="2949679E"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Cs/>
                <w:szCs w:val="20"/>
              </w:rPr>
            </w:pPr>
            <w:r>
              <w:rPr>
                <w:rFonts w:asciiTheme="majorBidi" w:hAnsiTheme="majorBidi" w:cstheme="majorBidi"/>
                <w:iCs/>
                <w:szCs w:val="20"/>
              </w:rPr>
              <w:t>(</w:t>
            </w:r>
            <w:proofErr w:type="spellStart"/>
            <w:r>
              <w:rPr>
                <w:rFonts w:asciiTheme="majorBidi" w:hAnsiTheme="majorBidi" w:cstheme="majorBidi"/>
                <w:iCs/>
                <w:szCs w:val="20"/>
              </w:rPr>
              <w:t>WebMO</w:t>
            </w:r>
            <w:proofErr w:type="spellEnd"/>
            <w:r>
              <w:rPr>
                <w:rFonts w:asciiTheme="majorBidi" w:hAnsiTheme="majorBidi" w:cstheme="majorBidi"/>
                <w:iCs/>
                <w:szCs w:val="20"/>
              </w:rPr>
              <w:t xml:space="preserve"> and Analysis)</w:t>
            </w:r>
          </w:p>
          <w:p w14:paraId="0018E5A7"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i/>
                <w:color w:val="00B050"/>
                <w:szCs w:val="20"/>
              </w:rPr>
            </w:pPr>
          </w:p>
        </w:tc>
        <w:tc>
          <w:tcPr>
            <w:tcW w:w="2790" w:type="dxa"/>
            <w:vAlign w:val="center"/>
          </w:tcPr>
          <w:p w14:paraId="562EF58F"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rPr>
            </w:pPr>
          </w:p>
          <w:p w14:paraId="628F4A23"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rPr>
            </w:pPr>
            <w:r w:rsidRPr="00264044">
              <w:rPr>
                <w:rFonts w:asciiTheme="majorBidi" w:hAnsiTheme="majorBidi" w:cstheme="majorBidi"/>
                <w:b/>
                <w:szCs w:val="20"/>
              </w:rPr>
              <w:t>Report (20)</w:t>
            </w:r>
          </w:p>
          <w:p w14:paraId="2E1C0A5D"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szCs w:val="20"/>
              </w:rPr>
            </w:pPr>
          </w:p>
        </w:tc>
      </w:tr>
      <w:tr w:rsidR="00F61532" w:rsidRPr="00264044" w14:paraId="294F8453" w14:textId="77777777" w:rsidTr="0010405C">
        <w:trPr>
          <w:gridAfter w:val="1"/>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4BC2634C"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7/31</w:t>
            </w:r>
          </w:p>
        </w:tc>
        <w:tc>
          <w:tcPr>
            <w:tcW w:w="5310" w:type="dxa"/>
            <w:vAlign w:val="center"/>
          </w:tcPr>
          <w:p w14:paraId="7B682B27"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Cs w:val="20"/>
              </w:rPr>
            </w:pPr>
          </w:p>
          <w:p w14:paraId="664C817C"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eastAsia="Times New Roman"/>
                <w:szCs w:val="20"/>
              </w:rPr>
            </w:pPr>
            <w:r w:rsidRPr="00414672">
              <w:rPr>
                <w:rFonts w:eastAsia="Times New Roman"/>
                <w:b/>
                <w:bCs/>
                <w:szCs w:val="20"/>
              </w:rPr>
              <w:t>Experiment 3</w:t>
            </w:r>
            <w:r>
              <w:rPr>
                <w:rFonts w:eastAsia="Times New Roman"/>
                <w:szCs w:val="20"/>
              </w:rPr>
              <w:t xml:space="preserve"> - </w:t>
            </w:r>
            <w:r w:rsidRPr="00E75915">
              <w:rPr>
                <w:rFonts w:eastAsia="Times New Roman"/>
                <w:szCs w:val="20"/>
              </w:rPr>
              <w:t xml:space="preserve">Grignard </w:t>
            </w:r>
            <w:r>
              <w:rPr>
                <w:rFonts w:eastAsia="Times New Roman"/>
                <w:szCs w:val="20"/>
              </w:rPr>
              <w:t>Reaction</w:t>
            </w:r>
          </w:p>
          <w:p w14:paraId="201057BA"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c>
          <w:tcPr>
            <w:tcW w:w="2790" w:type="dxa"/>
            <w:vAlign w:val="center"/>
          </w:tcPr>
          <w:p w14:paraId="2E0240B4"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p>
          <w:p w14:paraId="277913D5"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sidRPr="00264044">
              <w:rPr>
                <w:rFonts w:asciiTheme="majorBidi" w:hAnsiTheme="majorBidi" w:cstheme="majorBidi"/>
                <w:b/>
                <w:szCs w:val="20"/>
              </w:rPr>
              <w:t>Report (20)</w:t>
            </w:r>
          </w:p>
          <w:p w14:paraId="6AFA8F12" w14:textId="77777777" w:rsidR="00F61532" w:rsidRPr="00965B3A"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B050"/>
                <w:szCs w:val="20"/>
                <w:highlight w:val="yellow"/>
              </w:rPr>
            </w:pPr>
          </w:p>
        </w:tc>
      </w:tr>
      <w:tr w:rsidR="00F61532" w:rsidRPr="00264044" w14:paraId="636C34FF"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6A943573"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8/04</w:t>
            </w:r>
          </w:p>
        </w:tc>
        <w:tc>
          <w:tcPr>
            <w:tcW w:w="5310" w:type="dxa"/>
            <w:vAlign w:val="center"/>
          </w:tcPr>
          <w:p w14:paraId="52D359B0"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0"/>
              </w:rPr>
            </w:pPr>
          </w:p>
          <w:p w14:paraId="112497C5" w14:textId="77777777" w:rsidR="00F61532" w:rsidRPr="00FF2969"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0"/>
              </w:rPr>
            </w:pPr>
            <w:r w:rsidRPr="00FF2969">
              <w:rPr>
                <w:rFonts w:asciiTheme="majorBidi" w:hAnsiTheme="majorBidi" w:cstheme="majorBidi"/>
                <w:b/>
                <w:bCs/>
                <w:szCs w:val="20"/>
              </w:rPr>
              <w:t xml:space="preserve">Experiment 4 – </w:t>
            </w:r>
            <w:r w:rsidRPr="000464EA">
              <w:rPr>
                <w:rFonts w:asciiTheme="majorBidi" w:hAnsiTheme="majorBidi" w:cstheme="majorBidi"/>
                <w:szCs w:val="20"/>
              </w:rPr>
              <w:t xml:space="preserve">Synthesis of </w:t>
            </w:r>
            <w:r>
              <w:rPr>
                <w:rFonts w:asciiTheme="majorBidi" w:hAnsiTheme="majorBidi" w:cstheme="majorBidi"/>
                <w:szCs w:val="20"/>
              </w:rPr>
              <w:t>Lidocaine</w:t>
            </w:r>
            <w:r w:rsidRPr="000464EA">
              <w:rPr>
                <w:rFonts w:asciiTheme="majorBidi" w:hAnsiTheme="majorBidi" w:cstheme="majorBidi"/>
                <w:szCs w:val="20"/>
              </w:rPr>
              <w:t xml:space="preserve"> </w:t>
            </w:r>
          </w:p>
        </w:tc>
        <w:tc>
          <w:tcPr>
            <w:tcW w:w="2790" w:type="dxa"/>
            <w:vAlign w:val="center"/>
          </w:tcPr>
          <w:p w14:paraId="43DF2A72" w14:textId="77777777" w:rsidR="00F61532" w:rsidRPr="00FF2969"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Cs/>
                <w:color w:val="00B050"/>
                <w:szCs w:val="20"/>
              </w:rPr>
            </w:pPr>
            <w:r w:rsidRPr="00FF2969">
              <w:rPr>
                <w:rFonts w:asciiTheme="majorBidi" w:hAnsiTheme="majorBidi" w:cstheme="majorBidi"/>
                <w:b/>
                <w:iCs/>
                <w:szCs w:val="20"/>
              </w:rPr>
              <w:t>Report (20)</w:t>
            </w:r>
          </w:p>
        </w:tc>
      </w:tr>
      <w:tr w:rsidR="00F61532" w:rsidRPr="00264044" w14:paraId="7F83BC36" w14:textId="77777777" w:rsidTr="0010405C">
        <w:trPr>
          <w:gridAfter w:val="1"/>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493A15D2"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8/05</w:t>
            </w:r>
          </w:p>
        </w:tc>
        <w:tc>
          <w:tcPr>
            <w:tcW w:w="5310" w:type="dxa"/>
            <w:vAlign w:val="center"/>
          </w:tcPr>
          <w:p w14:paraId="5463E471"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r w:rsidRPr="00414672">
              <w:rPr>
                <w:rFonts w:asciiTheme="majorBidi" w:hAnsiTheme="majorBidi" w:cstheme="majorBidi"/>
                <w:b/>
                <w:bCs/>
                <w:szCs w:val="20"/>
              </w:rPr>
              <w:t xml:space="preserve">Experiment </w:t>
            </w:r>
            <w:r>
              <w:rPr>
                <w:rFonts w:asciiTheme="majorBidi" w:hAnsiTheme="majorBidi" w:cstheme="majorBidi"/>
                <w:b/>
                <w:bCs/>
                <w:szCs w:val="20"/>
              </w:rPr>
              <w:t>5</w:t>
            </w:r>
            <w:r w:rsidRPr="00414672">
              <w:rPr>
                <w:rFonts w:asciiTheme="majorBidi" w:hAnsiTheme="majorBidi" w:cstheme="majorBidi"/>
                <w:szCs w:val="20"/>
              </w:rPr>
              <w:t xml:space="preserve"> – </w:t>
            </w:r>
            <w:r>
              <w:rPr>
                <w:rFonts w:asciiTheme="majorBidi" w:hAnsiTheme="majorBidi" w:cstheme="majorBidi"/>
                <w:szCs w:val="20"/>
              </w:rPr>
              <w:t xml:space="preserve">A Green </w:t>
            </w:r>
            <w:r w:rsidRPr="00414672">
              <w:rPr>
                <w:rFonts w:asciiTheme="majorBidi" w:hAnsiTheme="majorBidi" w:cstheme="majorBidi"/>
                <w:szCs w:val="20"/>
              </w:rPr>
              <w:t>Wittig Reaction</w:t>
            </w:r>
            <w:r>
              <w:rPr>
                <w:rFonts w:asciiTheme="majorBidi" w:hAnsiTheme="majorBidi" w:cstheme="majorBidi"/>
                <w:szCs w:val="20"/>
              </w:rPr>
              <w:t>, Part 1</w:t>
            </w:r>
          </w:p>
        </w:tc>
        <w:tc>
          <w:tcPr>
            <w:tcW w:w="2790" w:type="dxa"/>
            <w:vAlign w:val="center"/>
          </w:tcPr>
          <w:p w14:paraId="173FA403"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Pr>
                <w:rFonts w:asciiTheme="majorBidi" w:hAnsiTheme="majorBidi" w:cstheme="majorBidi"/>
                <w:b/>
                <w:i/>
                <w:color w:val="008000"/>
                <w:szCs w:val="20"/>
              </w:rPr>
              <w:t>---------</w:t>
            </w:r>
          </w:p>
        </w:tc>
      </w:tr>
      <w:tr w:rsidR="00F61532" w:rsidRPr="00264044" w14:paraId="6DF05313"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7BD85B80"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8/7</w:t>
            </w:r>
          </w:p>
        </w:tc>
        <w:tc>
          <w:tcPr>
            <w:tcW w:w="5310" w:type="dxa"/>
            <w:vAlign w:val="center"/>
          </w:tcPr>
          <w:p w14:paraId="363B2F51" w14:textId="77777777" w:rsidR="00F61532"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bCs/>
                <w:szCs w:val="20"/>
              </w:rPr>
            </w:pPr>
          </w:p>
          <w:p w14:paraId="17930CF9" w14:textId="77777777" w:rsidR="00F61532" w:rsidRPr="002B5C4F"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323E4F" w:themeColor="text2" w:themeShade="BF"/>
                <w:szCs w:val="20"/>
              </w:rPr>
            </w:pPr>
            <w:r w:rsidRPr="00414672">
              <w:rPr>
                <w:rFonts w:asciiTheme="majorBidi" w:hAnsiTheme="majorBidi" w:cstheme="majorBidi"/>
                <w:b/>
                <w:bCs/>
                <w:szCs w:val="20"/>
              </w:rPr>
              <w:t xml:space="preserve">Experiment </w:t>
            </w:r>
            <w:r>
              <w:rPr>
                <w:rFonts w:asciiTheme="majorBidi" w:hAnsiTheme="majorBidi" w:cstheme="majorBidi"/>
                <w:b/>
                <w:bCs/>
                <w:szCs w:val="20"/>
              </w:rPr>
              <w:t>5</w:t>
            </w:r>
            <w:r w:rsidRPr="00414672">
              <w:rPr>
                <w:rFonts w:asciiTheme="majorBidi" w:hAnsiTheme="majorBidi" w:cstheme="majorBidi"/>
                <w:szCs w:val="20"/>
              </w:rPr>
              <w:t xml:space="preserve"> – </w:t>
            </w:r>
            <w:r>
              <w:rPr>
                <w:rFonts w:asciiTheme="majorBidi" w:hAnsiTheme="majorBidi" w:cstheme="majorBidi"/>
                <w:szCs w:val="20"/>
              </w:rPr>
              <w:t xml:space="preserve">A Green </w:t>
            </w:r>
            <w:r w:rsidRPr="00414672">
              <w:rPr>
                <w:rFonts w:asciiTheme="majorBidi" w:hAnsiTheme="majorBidi" w:cstheme="majorBidi"/>
                <w:szCs w:val="20"/>
              </w:rPr>
              <w:t>Wittig Reaction</w:t>
            </w:r>
            <w:r>
              <w:rPr>
                <w:rFonts w:asciiTheme="majorBidi" w:hAnsiTheme="majorBidi" w:cstheme="majorBidi"/>
                <w:szCs w:val="20"/>
              </w:rPr>
              <w:t>, Part 1I</w:t>
            </w:r>
          </w:p>
        </w:tc>
        <w:tc>
          <w:tcPr>
            <w:tcW w:w="2790" w:type="dxa"/>
            <w:vAlign w:val="center"/>
          </w:tcPr>
          <w:p w14:paraId="7F655810"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b/>
                <w:i/>
                <w:color w:val="008000"/>
                <w:szCs w:val="20"/>
              </w:rPr>
            </w:pPr>
            <w:r w:rsidRPr="00264044">
              <w:rPr>
                <w:rFonts w:asciiTheme="majorBidi" w:hAnsiTheme="majorBidi" w:cstheme="majorBidi"/>
                <w:b/>
                <w:szCs w:val="20"/>
              </w:rPr>
              <w:t>Report (20)</w:t>
            </w:r>
          </w:p>
        </w:tc>
      </w:tr>
      <w:tr w:rsidR="00F61532" w:rsidRPr="00264044" w14:paraId="59F7DA3B" w14:textId="77777777" w:rsidTr="0010405C">
        <w:trPr>
          <w:gridAfter w:val="1"/>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37AFE415"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8/11</w:t>
            </w:r>
          </w:p>
        </w:tc>
        <w:tc>
          <w:tcPr>
            <w:tcW w:w="5310" w:type="dxa"/>
            <w:vAlign w:val="center"/>
          </w:tcPr>
          <w:p w14:paraId="71CDCDEC"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Cs w:val="20"/>
              </w:rPr>
            </w:pPr>
          </w:p>
          <w:p w14:paraId="7F61BDD5"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323E4F" w:themeColor="text2" w:themeShade="BF"/>
                <w:szCs w:val="20"/>
              </w:rPr>
            </w:pPr>
            <w:r w:rsidRPr="002B5C4F">
              <w:rPr>
                <w:rFonts w:eastAsia="Times New Roman"/>
                <w:i/>
                <w:color w:val="00B050"/>
                <w:szCs w:val="20"/>
              </w:rPr>
              <w:t>Mechanism/Synthesis Workshop</w:t>
            </w:r>
            <w:r w:rsidRPr="002B5C4F">
              <w:rPr>
                <w:rFonts w:eastAsia="Times New Roman"/>
                <w:color w:val="00B050"/>
                <w:szCs w:val="20"/>
              </w:rPr>
              <w:t> </w:t>
            </w:r>
            <w:r w:rsidRPr="002B5C4F">
              <w:rPr>
                <w:rFonts w:asciiTheme="majorBidi" w:hAnsiTheme="majorBidi" w:cstheme="majorBidi"/>
                <w:color w:val="323E4F" w:themeColor="text2" w:themeShade="BF"/>
                <w:szCs w:val="20"/>
              </w:rPr>
              <w:t xml:space="preserve"> </w:t>
            </w:r>
          </w:p>
          <w:p w14:paraId="63BC922F"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c>
          <w:tcPr>
            <w:tcW w:w="2790" w:type="dxa"/>
            <w:vAlign w:val="center"/>
          </w:tcPr>
          <w:p w14:paraId="5440EE03"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Pr>
                <w:rFonts w:asciiTheme="majorBidi" w:hAnsiTheme="majorBidi" w:cstheme="majorBidi"/>
                <w:b/>
                <w:szCs w:val="20"/>
              </w:rPr>
              <w:t xml:space="preserve">Assignment </w:t>
            </w:r>
            <w:r w:rsidRPr="00264044">
              <w:rPr>
                <w:rFonts w:asciiTheme="majorBidi" w:hAnsiTheme="majorBidi" w:cstheme="majorBidi"/>
                <w:b/>
                <w:szCs w:val="20"/>
              </w:rPr>
              <w:t>(</w:t>
            </w:r>
            <w:r>
              <w:rPr>
                <w:rFonts w:asciiTheme="majorBidi" w:hAnsiTheme="majorBidi" w:cstheme="majorBidi"/>
                <w:b/>
                <w:szCs w:val="20"/>
              </w:rPr>
              <w:t>2</w:t>
            </w:r>
            <w:r w:rsidRPr="00264044">
              <w:rPr>
                <w:rFonts w:asciiTheme="majorBidi" w:hAnsiTheme="majorBidi" w:cstheme="majorBidi"/>
                <w:b/>
                <w:szCs w:val="20"/>
              </w:rPr>
              <w:t>0)</w:t>
            </w:r>
          </w:p>
        </w:tc>
      </w:tr>
      <w:tr w:rsidR="00F61532" w:rsidRPr="00264044" w14:paraId="752DD8D5" w14:textId="77777777" w:rsidTr="0010405C">
        <w:trPr>
          <w:gridAfter w:val="1"/>
          <w:cnfStyle w:val="000000100000" w:firstRow="0" w:lastRow="0" w:firstColumn="0" w:lastColumn="0" w:oddVBand="0" w:evenVBand="0" w:oddHBand="1" w:evenHBand="0" w:firstRowFirstColumn="0" w:firstRowLastColumn="0" w:lastRowFirstColumn="0" w:lastRowLastColumn="0"/>
          <w:wAfter w:w="2790" w:type="dxa"/>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hideMark/>
          </w:tcPr>
          <w:p w14:paraId="147BEDEA" w14:textId="77777777" w:rsidR="00F61532" w:rsidRPr="00264044" w:rsidRDefault="00F61532" w:rsidP="0010405C">
            <w:pPr>
              <w:jc w:val="center"/>
              <w:rPr>
                <w:rFonts w:asciiTheme="majorBidi" w:hAnsiTheme="majorBidi" w:cstheme="majorBidi"/>
                <w:b w:val="0"/>
                <w:szCs w:val="20"/>
              </w:rPr>
            </w:pPr>
            <w:r>
              <w:rPr>
                <w:rFonts w:asciiTheme="majorBidi" w:hAnsiTheme="majorBidi" w:cstheme="majorBidi"/>
                <w:szCs w:val="20"/>
              </w:rPr>
              <w:t>8/12</w:t>
            </w:r>
          </w:p>
        </w:tc>
        <w:tc>
          <w:tcPr>
            <w:tcW w:w="5310" w:type="dxa"/>
            <w:vAlign w:val="center"/>
          </w:tcPr>
          <w:p w14:paraId="7162F3BC"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r w:rsidRPr="00264044">
              <w:rPr>
                <w:rFonts w:asciiTheme="majorBidi" w:hAnsiTheme="majorBidi" w:cstheme="majorBidi"/>
                <w:b/>
                <w:szCs w:val="20"/>
              </w:rPr>
              <w:t xml:space="preserve">Experiment </w:t>
            </w:r>
            <w:r>
              <w:rPr>
                <w:rFonts w:asciiTheme="majorBidi" w:hAnsiTheme="majorBidi" w:cstheme="majorBidi"/>
                <w:b/>
                <w:szCs w:val="20"/>
              </w:rPr>
              <w:t>6</w:t>
            </w:r>
            <w:r>
              <w:rPr>
                <w:rFonts w:asciiTheme="majorBidi" w:hAnsiTheme="majorBidi" w:cstheme="majorBidi"/>
                <w:szCs w:val="20"/>
              </w:rPr>
              <w:t>– The Aldol Reaction</w:t>
            </w:r>
          </w:p>
        </w:tc>
        <w:tc>
          <w:tcPr>
            <w:tcW w:w="2790" w:type="dxa"/>
            <w:vAlign w:val="center"/>
          </w:tcPr>
          <w:p w14:paraId="7C2D694E" w14:textId="77777777" w:rsidR="00F61532" w:rsidRPr="00264044" w:rsidRDefault="00F61532" w:rsidP="0010405C">
            <w:pP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Cs w:val="20"/>
              </w:rPr>
            </w:pPr>
            <w:r w:rsidRPr="00264044">
              <w:rPr>
                <w:rFonts w:asciiTheme="majorBidi" w:hAnsiTheme="majorBidi" w:cstheme="majorBidi"/>
                <w:b/>
                <w:szCs w:val="20"/>
              </w:rPr>
              <w:t>Report (20)</w:t>
            </w:r>
          </w:p>
        </w:tc>
      </w:tr>
      <w:tr w:rsidR="00F61532" w:rsidRPr="00264044" w14:paraId="2B65DAC6" w14:textId="77777777" w:rsidTr="0010405C">
        <w:trPr>
          <w:trHeight w:val="576"/>
        </w:trPr>
        <w:tc>
          <w:tcPr>
            <w:cnfStyle w:val="001000000000" w:firstRow="0" w:lastRow="0" w:firstColumn="1" w:lastColumn="0" w:oddVBand="0" w:evenVBand="0" w:oddHBand="0" w:evenHBand="0" w:firstRowFirstColumn="0" w:firstRowLastColumn="0" w:lastRowFirstColumn="0" w:lastRowLastColumn="0"/>
            <w:tcW w:w="1188" w:type="dxa"/>
            <w:vAlign w:val="center"/>
          </w:tcPr>
          <w:p w14:paraId="7AE45B30" w14:textId="77777777" w:rsidR="00F61532" w:rsidRDefault="00F61532" w:rsidP="0010405C">
            <w:pPr>
              <w:jc w:val="center"/>
              <w:rPr>
                <w:rFonts w:asciiTheme="majorBidi" w:hAnsiTheme="majorBidi" w:cstheme="majorBidi"/>
                <w:szCs w:val="20"/>
              </w:rPr>
            </w:pPr>
            <w:r>
              <w:rPr>
                <w:rFonts w:asciiTheme="majorBidi" w:hAnsiTheme="majorBidi" w:cstheme="majorBidi"/>
                <w:szCs w:val="20"/>
              </w:rPr>
              <w:t>8/14</w:t>
            </w:r>
          </w:p>
        </w:tc>
        <w:tc>
          <w:tcPr>
            <w:tcW w:w="5310" w:type="dxa"/>
            <w:vAlign w:val="center"/>
          </w:tcPr>
          <w:p w14:paraId="258B2B5D"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i/>
                <w:iCs/>
                <w:color w:val="00B050"/>
                <w:szCs w:val="20"/>
              </w:rPr>
            </w:pPr>
            <w:r>
              <w:rPr>
                <w:rFonts w:asciiTheme="majorBidi" w:hAnsiTheme="majorBidi" w:cstheme="majorBidi"/>
                <w:i/>
                <w:iCs/>
                <w:color w:val="00B050"/>
                <w:szCs w:val="20"/>
              </w:rPr>
              <w:t>Problem Sets (Review)</w:t>
            </w:r>
          </w:p>
        </w:tc>
        <w:tc>
          <w:tcPr>
            <w:tcW w:w="2790" w:type="dxa"/>
            <w:vAlign w:val="center"/>
          </w:tcPr>
          <w:p w14:paraId="670B4A0D"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Pr>
                <w:rFonts w:asciiTheme="majorBidi" w:hAnsiTheme="majorBidi" w:cstheme="majorBidi"/>
                <w:b/>
                <w:szCs w:val="20"/>
              </w:rPr>
              <w:t xml:space="preserve">Assignment </w:t>
            </w:r>
            <w:r w:rsidRPr="00264044">
              <w:rPr>
                <w:rFonts w:asciiTheme="majorBidi" w:hAnsiTheme="majorBidi" w:cstheme="majorBidi"/>
                <w:b/>
                <w:szCs w:val="20"/>
              </w:rPr>
              <w:t>(</w:t>
            </w:r>
            <w:r>
              <w:rPr>
                <w:rFonts w:asciiTheme="majorBidi" w:hAnsiTheme="majorBidi" w:cstheme="majorBidi"/>
                <w:b/>
                <w:szCs w:val="20"/>
              </w:rPr>
              <w:t>2</w:t>
            </w:r>
            <w:r w:rsidRPr="00264044">
              <w:rPr>
                <w:rFonts w:asciiTheme="majorBidi" w:hAnsiTheme="majorBidi" w:cstheme="majorBidi"/>
                <w:b/>
                <w:szCs w:val="20"/>
              </w:rPr>
              <w:t>0)</w:t>
            </w:r>
          </w:p>
          <w:p w14:paraId="3724C890" w14:textId="77777777" w:rsidR="00F61532"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szCs w:val="20"/>
              </w:rPr>
            </w:pPr>
            <w:r w:rsidRPr="00E17E41">
              <w:rPr>
                <w:rFonts w:asciiTheme="majorBidi" w:hAnsiTheme="majorBidi" w:cstheme="majorBidi"/>
                <w:b/>
                <w:bCs/>
                <w:i/>
                <w:iCs/>
                <w:color w:val="44546A" w:themeColor="text2"/>
                <w:szCs w:val="20"/>
              </w:rPr>
              <w:t>Lab checks out (Mandatory for All Students)</w:t>
            </w:r>
          </w:p>
          <w:p w14:paraId="192F0F1C" w14:textId="77777777" w:rsidR="00F61532" w:rsidRPr="000464EA"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color w:val="FF0000"/>
                <w:szCs w:val="20"/>
              </w:rPr>
            </w:pPr>
          </w:p>
        </w:tc>
        <w:tc>
          <w:tcPr>
            <w:tcW w:w="2790" w:type="dxa"/>
            <w:vAlign w:val="center"/>
          </w:tcPr>
          <w:p w14:paraId="3D6373FF" w14:textId="77777777" w:rsidR="00F61532" w:rsidRPr="00264044" w:rsidRDefault="00F61532" w:rsidP="0010405C">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Cs w:val="20"/>
              </w:rPr>
            </w:pPr>
          </w:p>
        </w:tc>
      </w:tr>
    </w:tbl>
    <w:p w14:paraId="7D86AF4C" w14:textId="77777777" w:rsidR="00F61532" w:rsidRDefault="00F61532" w:rsidP="00F61532">
      <w:pPr>
        <w:tabs>
          <w:tab w:val="left" w:pos="0"/>
        </w:tabs>
        <w:suppressAutoHyphens/>
        <w:jc w:val="both"/>
        <w:rPr>
          <w:b/>
          <w:bCs/>
          <w:i/>
          <w:spacing w:val="-3"/>
          <w:sz w:val="20"/>
          <w:szCs w:val="20"/>
        </w:rPr>
      </w:pPr>
    </w:p>
    <w:p w14:paraId="330000DA" w14:textId="77777777" w:rsidR="00F61532" w:rsidRPr="00C24950" w:rsidRDefault="00F61532" w:rsidP="00F61532">
      <w:pPr>
        <w:rPr>
          <w:b/>
          <w:bCs/>
          <w:i/>
          <w:spacing w:val="-3"/>
          <w:sz w:val="20"/>
          <w:szCs w:val="20"/>
        </w:rPr>
      </w:pPr>
      <w:r>
        <w:rPr>
          <w:b/>
          <w:bCs/>
          <w:i/>
          <w:spacing w:val="-3"/>
          <w:sz w:val="20"/>
          <w:szCs w:val="20"/>
        </w:rPr>
        <w:br w:type="page"/>
      </w:r>
    </w:p>
    <w:p w14:paraId="345D14ED" w14:textId="77777777" w:rsidR="00F61532" w:rsidRDefault="00F61532"/>
    <w:sectPr w:rsidR="00F61532" w:rsidSect="0089682C">
      <w:headerReference w:type="even" r:id="rId24"/>
      <w:headerReference w:type="default" r:id="rId25"/>
      <w:footerReference w:type="even" r:id="rId26"/>
      <w:footerReference w:type="default" r:id="rId27"/>
      <w:pgSz w:w="12240" w:h="15840"/>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316A06" w14:textId="77777777" w:rsidR="00215D98" w:rsidRDefault="00215D98" w:rsidP="00116F2C">
      <w:r>
        <w:separator/>
      </w:r>
    </w:p>
  </w:endnote>
  <w:endnote w:type="continuationSeparator" w:id="0">
    <w:p w14:paraId="0550FF6D" w14:textId="77777777" w:rsidR="00215D98" w:rsidRDefault="00215D98" w:rsidP="0011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E0002AEF" w:usb1="C0007841" w:usb2="00000009" w:usb3="00000000" w:csb0="000001FF" w:csb1="00000000"/>
  </w:font>
  <w:font w:name="Gungsuh">
    <w:panose1 w:val="02030600000101010101"/>
    <w:charset w:val="81"/>
    <w:family w:val="roman"/>
    <w:pitch w:val="variable"/>
    <w:sig w:usb0="B00002AF" w:usb1="69D77CFB" w:usb2="00000030" w:usb3="00000000" w:csb0="0008009F" w:csb1="00000000"/>
  </w:font>
  <w:font w:name="Times">
    <w:altName w:val="Times New Roman"/>
    <w:panose1 w:val="020B06040202020202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B0604020202020204"/>
    <w:charset w:val="00"/>
    <w:family w:val="roman"/>
    <w:pitch w:val="default"/>
  </w:font>
  <w:font w:name="Gautami">
    <w:panose1 w:val="020B0502040204020203"/>
    <w:charset w:val="00"/>
    <w:family w:val="swiss"/>
    <w:pitch w:val="variable"/>
    <w:sig w:usb0="002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4724747"/>
      <w:docPartObj>
        <w:docPartGallery w:val="Page Numbers (Bottom of Page)"/>
        <w:docPartUnique/>
      </w:docPartObj>
    </w:sdtPr>
    <w:sdtContent>
      <w:p w14:paraId="74624378" w14:textId="76694394" w:rsidR="006D1E47" w:rsidRDefault="006D1E47" w:rsidP="00356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A66AF5" w14:textId="77777777" w:rsidR="006D1E47" w:rsidRDefault="006D1E47" w:rsidP="006D1E4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D150C" w14:textId="5EA485D9" w:rsidR="006D1E47" w:rsidRPr="006D1E47" w:rsidRDefault="006D1E47" w:rsidP="006D1E47">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57C4E" w14:textId="77777777" w:rsidR="00215D98" w:rsidRDefault="00215D98" w:rsidP="00116F2C">
      <w:r>
        <w:separator/>
      </w:r>
    </w:p>
  </w:footnote>
  <w:footnote w:type="continuationSeparator" w:id="0">
    <w:p w14:paraId="7C8494CC" w14:textId="77777777" w:rsidR="00215D98" w:rsidRDefault="00215D98" w:rsidP="00116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66198027"/>
      <w:docPartObj>
        <w:docPartGallery w:val="Page Numbers (Top of Page)"/>
        <w:docPartUnique/>
      </w:docPartObj>
    </w:sdtPr>
    <w:sdtContent>
      <w:p w14:paraId="01F3BBAA" w14:textId="1DDEA034" w:rsidR="0089682C" w:rsidRDefault="0089682C" w:rsidP="001806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CEB49D" w14:textId="77777777" w:rsidR="0089682C" w:rsidRDefault="0089682C" w:rsidP="008968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2407207"/>
      <w:docPartObj>
        <w:docPartGallery w:val="Page Numbers (Top of Page)"/>
        <w:docPartUnique/>
      </w:docPartObj>
    </w:sdtPr>
    <w:sdtContent>
      <w:p w14:paraId="6959FD0A" w14:textId="3B4607EA" w:rsidR="0089682C" w:rsidRDefault="0089682C" w:rsidP="0018068C">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3E76A3" w14:textId="77777777" w:rsidR="0089682C" w:rsidRDefault="0089682C" w:rsidP="0089682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36DB2"/>
    <w:multiLevelType w:val="hybridMultilevel"/>
    <w:tmpl w:val="3EB630B2"/>
    <w:lvl w:ilvl="0" w:tplc="6846DFDC">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DD3A3A"/>
    <w:multiLevelType w:val="hybridMultilevel"/>
    <w:tmpl w:val="EFEE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D405A1"/>
    <w:multiLevelType w:val="multilevel"/>
    <w:tmpl w:val="4072D6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BDC7964"/>
    <w:multiLevelType w:val="multilevel"/>
    <w:tmpl w:val="8EAA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76066"/>
    <w:multiLevelType w:val="multilevel"/>
    <w:tmpl w:val="F53223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8F215CC"/>
    <w:multiLevelType w:val="multilevel"/>
    <w:tmpl w:val="F0F456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8D42BA"/>
    <w:multiLevelType w:val="hybridMultilevel"/>
    <w:tmpl w:val="98F2FC22"/>
    <w:lvl w:ilvl="0" w:tplc="04090001">
      <w:start w:val="1"/>
      <w:numFmt w:val="bullet"/>
      <w:lvlText w:val=""/>
      <w:lvlJc w:val="left"/>
      <w:pPr>
        <w:ind w:left="720" w:hanging="360"/>
      </w:pPr>
      <w:rPr>
        <w:rFonts w:ascii="Symbol" w:hAnsi="Symbol" w:hint="default"/>
        <w:w w:val="100"/>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7" w15:restartNumberingAfterBreak="0">
    <w:nsid w:val="2D862836"/>
    <w:multiLevelType w:val="hybridMultilevel"/>
    <w:tmpl w:val="BCD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30958"/>
    <w:multiLevelType w:val="hybridMultilevel"/>
    <w:tmpl w:val="A7D0505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567E6C"/>
    <w:multiLevelType w:val="multilevel"/>
    <w:tmpl w:val="9958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F001B"/>
    <w:multiLevelType w:val="hybridMultilevel"/>
    <w:tmpl w:val="5F42EC4E"/>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1" w15:restartNumberingAfterBreak="0">
    <w:nsid w:val="5AC33B2E"/>
    <w:multiLevelType w:val="multilevel"/>
    <w:tmpl w:val="150CE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6D36D0"/>
    <w:multiLevelType w:val="hybridMultilevel"/>
    <w:tmpl w:val="F904BA12"/>
    <w:lvl w:ilvl="0" w:tplc="35C0793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B37734"/>
    <w:multiLevelType w:val="hybridMultilevel"/>
    <w:tmpl w:val="14345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883888"/>
    <w:multiLevelType w:val="singleLevel"/>
    <w:tmpl w:val="0CFEBEE4"/>
    <w:lvl w:ilvl="0">
      <w:start w:val="1"/>
      <w:numFmt w:val="decimal"/>
      <w:lvlText w:val="%1)"/>
      <w:lvlJc w:val="left"/>
      <w:pPr>
        <w:tabs>
          <w:tab w:val="num" w:pos="1080"/>
        </w:tabs>
        <w:ind w:left="1080" w:hanging="360"/>
      </w:pPr>
      <w:rPr>
        <w:rFonts w:hint="default"/>
      </w:rPr>
    </w:lvl>
  </w:abstractNum>
  <w:abstractNum w:abstractNumId="15" w15:restartNumberingAfterBreak="0">
    <w:nsid w:val="6954171D"/>
    <w:multiLevelType w:val="hybridMultilevel"/>
    <w:tmpl w:val="4D5A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DCA31F0"/>
    <w:multiLevelType w:val="hybridMultilevel"/>
    <w:tmpl w:val="FE70B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1A78D0"/>
    <w:multiLevelType w:val="multilevel"/>
    <w:tmpl w:val="17F462A8"/>
    <w:lvl w:ilvl="0">
      <w:start w:val="1"/>
      <w:numFmt w:val="bullet"/>
      <w:lvlText w:val="●"/>
      <w:lvlJc w:val="left"/>
      <w:pPr>
        <w:ind w:left="-270" w:hanging="360"/>
      </w:pPr>
      <w:rPr>
        <w:rFonts w:ascii="Noto Sans Symbols" w:eastAsia="Noto Sans Symbols" w:hAnsi="Noto Sans Symbols" w:cs="Noto Sans Symbols"/>
        <w:sz w:val="22"/>
        <w:szCs w:val="22"/>
      </w:rPr>
    </w:lvl>
    <w:lvl w:ilvl="1">
      <w:start w:val="1"/>
      <w:numFmt w:val="bullet"/>
      <w:lvlText w:val="o"/>
      <w:lvlJc w:val="left"/>
      <w:pPr>
        <w:ind w:left="450" w:hanging="360"/>
      </w:pPr>
      <w:rPr>
        <w:rFonts w:ascii="Courier New" w:eastAsia="Courier New" w:hAnsi="Courier New" w:cs="Courier New"/>
      </w:rPr>
    </w:lvl>
    <w:lvl w:ilvl="2">
      <w:start w:val="1"/>
      <w:numFmt w:val="bullet"/>
      <w:lvlText w:val="▪"/>
      <w:lvlJc w:val="left"/>
      <w:pPr>
        <w:ind w:left="1170" w:hanging="360"/>
      </w:pPr>
      <w:rPr>
        <w:rFonts w:ascii="Noto Sans Symbols" w:eastAsia="Noto Sans Symbols" w:hAnsi="Noto Sans Symbols" w:cs="Noto Sans Symbols"/>
      </w:rPr>
    </w:lvl>
    <w:lvl w:ilvl="3">
      <w:start w:val="1"/>
      <w:numFmt w:val="bullet"/>
      <w:lvlText w:val="●"/>
      <w:lvlJc w:val="left"/>
      <w:pPr>
        <w:ind w:left="1890" w:hanging="360"/>
      </w:pPr>
      <w:rPr>
        <w:rFonts w:ascii="Noto Sans Symbols" w:eastAsia="Noto Sans Symbols" w:hAnsi="Noto Sans Symbols" w:cs="Noto Sans Symbols"/>
      </w:rPr>
    </w:lvl>
    <w:lvl w:ilvl="4">
      <w:start w:val="1"/>
      <w:numFmt w:val="bullet"/>
      <w:lvlText w:val="o"/>
      <w:lvlJc w:val="left"/>
      <w:pPr>
        <w:ind w:left="2610" w:hanging="360"/>
      </w:pPr>
      <w:rPr>
        <w:rFonts w:ascii="Courier New" w:eastAsia="Courier New" w:hAnsi="Courier New" w:cs="Courier New"/>
      </w:rPr>
    </w:lvl>
    <w:lvl w:ilvl="5">
      <w:start w:val="1"/>
      <w:numFmt w:val="bullet"/>
      <w:lvlText w:val="▪"/>
      <w:lvlJc w:val="left"/>
      <w:pPr>
        <w:ind w:left="3330" w:hanging="360"/>
      </w:pPr>
      <w:rPr>
        <w:rFonts w:ascii="Noto Sans Symbols" w:eastAsia="Noto Sans Symbols" w:hAnsi="Noto Sans Symbols" w:cs="Noto Sans Symbols"/>
      </w:rPr>
    </w:lvl>
    <w:lvl w:ilvl="6">
      <w:start w:val="1"/>
      <w:numFmt w:val="bullet"/>
      <w:lvlText w:val="●"/>
      <w:lvlJc w:val="left"/>
      <w:pPr>
        <w:ind w:left="4050" w:hanging="360"/>
      </w:pPr>
      <w:rPr>
        <w:rFonts w:ascii="Noto Sans Symbols" w:eastAsia="Noto Sans Symbols" w:hAnsi="Noto Sans Symbols" w:cs="Noto Sans Symbols"/>
      </w:rPr>
    </w:lvl>
    <w:lvl w:ilvl="7">
      <w:start w:val="1"/>
      <w:numFmt w:val="bullet"/>
      <w:lvlText w:val="o"/>
      <w:lvlJc w:val="left"/>
      <w:pPr>
        <w:ind w:left="4770" w:hanging="360"/>
      </w:pPr>
      <w:rPr>
        <w:rFonts w:ascii="Courier New" w:eastAsia="Courier New" w:hAnsi="Courier New" w:cs="Courier New"/>
      </w:rPr>
    </w:lvl>
    <w:lvl w:ilvl="8">
      <w:start w:val="1"/>
      <w:numFmt w:val="bullet"/>
      <w:lvlText w:val="▪"/>
      <w:lvlJc w:val="left"/>
      <w:pPr>
        <w:ind w:left="5490" w:hanging="360"/>
      </w:pPr>
      <w:rPr>
        <w:rFonts w:ascii="Noto Sans Symbols" w:eastAsia="Noto Sans Symbols" w:hAnsi="Noto Sans Symbols" w:cs="Noto Sans Symbols"/>
      </w:rPr>
    </w:lvl>
  </w:abstractNum>
  <w:abstractNum w:abstractNumId="18" w15:restartNumberingAfterBreak="0">
    <w:nsid w:val="74BF08E6"/>
    <w:multiLevelType w:val="multilevel"/>
    <w:tmpl w:val="39D4067A"/>
    <w:lvl w:ilvl="0">
      <w:start w:val="1"/>
      <w:numFmt w:val="decimal"/>
      <w:lvlText w:val="%1."/>
      <w:lvlJc w:val="left"/>
      <w:pPr>
        <w:ind w:left="36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97681936">
    <w:abstractNumId w:val="18"/>
  </w:num>
  <w:num w:numId="2" w16cid:durableId="1789543632">
    <w:abstractNumId w:val="2"/>
  </w:num>
  <w:num w:numId="3" w16cid:durableId="1840535888">
    <w:abstractNumId w:val="5"/>
  </w:num>
  <w:num w:numId="4" w16cid:durableId="1811944629">
    <w:abstractNumId w:val="4"/>
  </w:num>
  <w:num w:numId="5" w16cid:durableId="171144086">
    <w:abstractNumId w:val="17"/>
  </w:num>
  <w:num w:numId="6" w16cid:durableId="1686134096">
    <w:abstractNumId w:val="13"/>
  </w:num>
  <w:num w:numId="7" w16cid:durableId="717319362">
    <w:abstractNumId w:val="3"/>
  </w:num>
  <w:num w:numId="8" w16cid:durableId="734083787">
    <w:abstractNumId w:val="16"/>
  </w:num>
  <w:num w:numId="9" w16cid:durableId="2047485934">
    <w:abstractNumId w:val="11"/>
  </w:num>
  <w:num w:numId="10" w16cid:durableId="991637628">
    <w:abstractNumId w:val="12"/>
  </w:num>
  <w:num w:numId="11" w16cid:durableId="205413279">
    <w:abstractNumId w:val="10"/>
  </w:num>
  <w:num w:numId="12" w16cid:durableId="2091340765">
    <w:abstractNumId w:val="0"/>
  </w:num>
  <w:num w:numId="13" w16cid:durableId="416024956">
    <w:abstractNumId w:val="9"/>
  </w:num>
  <w:num w:numId="14" w16cid:durableId="774137622">
    <w:abstractNumId w:val="15"/>
  </w:num>
  <w:num w:numId="15" w16cid:durableId="10256136">
    <w:abstractNumId w:val="7"/>
  </w:num>
  <w:num w:numId="16" w16cid:durableId="1763380459">
    <w:abstractNumId w:val="1"/>
  </w:num>
  <w:num w:numId="17" w16cid:durableId="1195267735">
    <w:abstractNumId w:val="14"/>
  </w:num>
  <w:num w:numId="18" w16cid:durableId="229930120">
    <w:abstractNumId w:val="8"/>
  </w:num>
  <w:num w:numId="19" w16cid:durableId="20776272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EF"/>
    <w:rsid w:val="000331EE"/>
    <w:rsid w:val="00062FFB"/>
    <w:rsid w:val="00072D8B"/>
    <w:rsid w:val="00073D05"/>
    <w:rsid w:val="00116F2C"/>
    <w:rsid w:val="001B0A35"/>
    <w:rsid w:val="001C6A99"/>
    <w:rsid w:val="001D1210"/>
    <w:rsid w:val="00215D98"/>
    <w:rsid w:val="00227DB7"/>
    <w:rsid w:val="002415AA"/>
    <w:rsid w:val="002B1B16"/>
    <w:rsid w:val="002C3FB0"/>
    <w:rsid w:val="002D4FEF"/>
    <w:rsid w:val="002E3FEB"/>
    <w:rsid w:val="002F495F"/>
    <w:rsid w:val="003103DA"/>
    <w:rsid w:val="00326123"/>
    <w:rsid w:val="00345AF1"/>
    <w:rsid w:val="003568A3"/>
    <w:rsid w:val="003D3A96"/>
    <w:rsid w:val="003F6C27"/>
    <w:rsid w:val="004005F3"/>
    <w:rsid w:val="004127D7"/>
    <w:rsid w:val="00430F60"/>
    <w:rsid w:val="00476BF5"/>
    <w:rsid w:val="004F2B35"/>
    <w:rsid w:val="004F5A11"/>
    <w:rsid w:val="00520CCF"/>
    <w:rsid w:val="00521428"/>
    <w:rsid w:val="0060622E"/>
    <w:rsid w:val="006174D1"/>
    <w:rsid w:val="00630A10"/>
    <w:rsid w:val="00650D3A"/>
    <w:rsid w:val="00677874"/>
    <w:rsid w:val="00684E0A"/>
    <w:rsid w:val="006878A9"/>
    <w:rsid w:val="006B54C1"/>
    <w:rsid w:val="006C1A7D"/>
    <w:rsid w:val="006D1E47"/>
    <w:rsid w:val="006E19B5"/>
    <w:rsid w:val="00792395"/>
    <w:rsid w:val="00827A10"/>
    <w:rsid w:val="008419C0"/>
    <w:rsid w:val="00861168"/>
    <w:rsid w:val="0089682C"/>
    <w:rsid w:val="008B1026"/>
    <w:rsid w:val="0092794F"/>
    <w:rsid w:val="00982544"/>
    <w:rsid w:val="00983648"/>
    <w:rsid w:val="009948F3"/>
    <w:rsid w:val="009C245B"/>
    <w:rsid w:val="009E5B3C"/>
    <w:rsid w:val="00A159AC"/>
    <w:rsid w:val="00A30FD8"/>
    <w:rsid w:val="00A42CF3"/>
    <w:rsid w:val="00A9387B"/>
    <w:rsid w:val="00A97FF4"/>
    <w:rsid w:val="00AA774B"/>
    <w:rsid w:val="00AE4556"/>
    <w:rsid w:val="00B11E98"/>
    <w:rsid w:val="00B1392A"/>
    <w:rsid w:val="00B7081A"/>
    <w:rsid w:val="00B928D2"/>
    <w:rsid w:val="00BB324D"/>
    <w:rsid w:val="00BD7C66"/>
    <w:rsid w:val="00C40681"/>
    <w:rsid w:val="00C723B4"/>
    <w:rsid w:val="00CE60C7"/>
    <w:rsid w:val="00CF4728"/>
    <w:rsid w:val="00D07AE4"/>
    <w:rsid w:val="00D22753"/>
    <w:rsid w:val="00D60CDC"/>
    <w:rsid w:val="00D9748A"/>
    <w:rsid w:val="00DA1661"/>
    <w:rsid w:val="00DB777E"/>
    <w:rsid w:val="00DF67F7"/>
    <w:rsid w:val="00E036DA"/>
    <w:rsid w:val="00E14619"/>
    <w:rsid w:val="00E16BC5"/>
    <w:rsid w:val="00E47A6B"/>
    <w:rsid w:val="00E611DD"/>
    <w:rsid w:val="00E63FDB"/>
    <w:rsid w:val="00E95D99"/>
    <w:rsid w:val="00EB3B98"/>
    <w:rsid w:val="00EB50FE"/>
    <w:rsid w:val="00EE27F9"/>
    <w:rsid w:val="00F00F83"/>
    <w:rsid w:val="00F56998"/>
    <w:rsid w:val="00F61532"/>
    <w:rsid w:val="00F7296E"/>
    <w:rsid w:val="00F86E08"/>
    <w:rsid w:val="00FA4AEE"/>
    <w:rsid w:val="00FC51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B724E"/>
  <w15:docId w15:val="{84439CA6-1177-AF4D-A0C7-B267E38D1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74D4"/>
    <w:rPr>
      <w:rFonts w:eastAsia="Calibri"/>
      <w:szCs w:val="2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LightShading-Accent1">
    <w:name w:val="Light Shading Accent 1"/>
    <w:basedOn w:val="TableNormal"/>
    <w:rsid w:val="000274D4"/>
    <w:rPr>
      <w:rFonts w:eastAsia="Calibri"/>
      <w:color w:val="2F5496" w:themeColor="accent1" w:themeShade="BF"/>
      <w:sz w:val="20"/>
      <w:szCs w:val="20"/>
      <w:lang w:eastAsia="en-US"/>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2F5496"/>
      <w:sz w:val="20"/>
      <w:szCs w:val="20"/>
    </w:rPr>
    <w:tblPr>
      <w:tblStyleRowBandSize w:val="1"/>
      <w:tblStyleColBandSize w:val="1"/>
    </w:tblPr>
    <w:tblStylePr w:type="fir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rPr>
      <w:tblPr/>
      <w:tcPr>
        <w:tcBorders>
          <w:top w:val="single" w:sz="8" w:space="0" w:color="4472C4"/>
          <w:left w:val="nil"/>
          <w:bottom w:val="single" w:sz="8" w:space="0" w:color="4472C4"/>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D0DCF0"/>
      </w:tcPr>
    </w:tblStylePr>
    <w:tblStylePr w:type="band1Horz">
      <w:tblPr/>
      <w:tcPr>
        <w:tcBorders>
          <w:left w:val="nil"/>
          <w:right w:val="nil"/>
          <w:insideH w:val="nil"/>
          <w:insideV w:val="nil"/>
        </w:tcBorders>
        <w:shd w:val="clear" w:color="auto" w:fill="D0DCF0"/>
      </w:tcPr>
    </w:tblStylePr>
  </w:style>
  <w:style w:type="paragraph" w:styleId="Header">
    <w:name w:val="header"/>
    <w:basedOn w:val="Normal"/>
    <w:link w:val="HeaderChar"/>
    <w:uiPriority w:val="99"/>
    <w:unhideWhenUsed/>
    <w:rsid w:val="00116F2C"/>
    <w:pPr>
      <w:tabs>
        <w:tab w:val="center" w:pos="4680"/>
        <w:tab w:val="right" w:pos="9360"/>
      </w:tabs>
    </w:pPr>
  </w:style>
  <w:style w:type="character" w:customStyle="1" w:styleId="HeaderChar">
    <w:name w:val="Header Char"/>
    <w:basedOn w:val="DefaultParagraphFont"/>
    <w:link w:val="Header"/>
    <w:uiPriority w:val="99"/>
    <w:rsid w:val="00116F2C"/>
    <w:rPr>
      <w:rFonts w:eastAsia="Calibri"/>
      <w:szCs w:val="22"/>
      <w:lang w:eastAsia="en-US"/>
    </w:rPr>
  </w:style>
  <w:style w:type="paragraph" w:styleId="Footer">
    <w:name w:val="footer"/>
    <w:basedOn w:val="Normal"/>
    <w:link w:val="FooterChar"/>
    <w:uiPriority w:val="99"/>
    <w:unhideWhenUsed/>
    <w:rsid w:val="00116F2C"/>
    <w:pPr>
      <w:tabs>
        <w:tab w:val="center" w:pos="4680"/>
        <w:tab w:val="right" w:pos="9360"/>
      </w:tabs>
    </w:pPr>
  </w:style>
  <w:style w:type="character" w:customStyle="1" w:styleId="FooterChar">
    <w:name w:val="Footer Char"/>
    <w:basedOn w:val="DefaultParagraphFont"/>
    <w:link w:val="Footer"/>
    <w:uiPriority w:val="99"/>
    <w:rsid w:val="00116F2C"/>
    <w:rPr>
      <w:rFonts w:eastAsia="Calibri"/>
      <w:szCs w:val="22"/>
      <w:lang w:eastAsia="en-US"/>
    </w:rPr>
  </w:style>
  <w:style w:type="paragraph" w:styleId="NormalWeb">
    <w:name w:val="Normal (Web)"/>
    <w:basedOn w:val="Normal"/>
    <w:uiPriority w:val="99"/>
    <w:unhideWhenUsed/>
    <w:rsid w:val="006D1E47"/>
    <w:pPr>
      <w:spacing w:before="100" w:beforeAutospacing="1" w:after="100" w:afterAutospacing="1"/>
    </w:pPr>
    <w:rPr>
      <w:rFonts w:eastAsia="Times New Roman"/>
      <w:szCs w:val="24"/>
      <w:lang w:eastAsia="zh-CN"/>
    </w:rPr>
  </w:style>
  <w:style w:type="character" w:styleId="Hyperlink">
    <w:name w:val="Hyperlink"/>
    <w:basedOn w:val="DefaultParagraphFont"/>
    <w:uiPriority w:val="99"/>
    <w:rsid w:val="006D1E47"/>
    <w:rPr>
      <w:color w:val="0000FF"/>
      <w:u w:val="single"/>
    </w:rPr>
  </w:style>
  <w:style w:type="character" w:styleId="FollowedHyperlink">
    <w:name w:val="FollowedHyperlink"/>
    <w:basedOn w:val="DefaultParagraphFont"/>
    <w:uiPriority w:val="99"/>
    <w:semiHidden/>
    <w:unhideWhenUsed/>
    <w:rsid w:val="006D1E47"/>
    <w:rPr>
      <w:color w:val="954F72" w:themeColor="followedHyperlink"/>
      <w:u w:val="single"/>
    </w:rPr>
  </w:style>
  <w:style w:type="character" w:styleId="PageNumber">
    <w:name w:val="page number"/>
    <w:basedOn w:val="DefaultParagraphFont"/>
    <w:uiPriority w:val="99"/>
    <w:semiHidden/>
    <w:unhideWhenUsed/>
    <w:rsid w:val="006D1E47"/>
  </w:style>
  <w:style w:type="character" w:customStyle="1" w:styleId="UnresolvedMention1">
    <w:name w:val="Unresolved Mention1"/>
    <w:basedOn w:val="DefaultParagraphFont"/>
    <w:uiPriority w:val="99"/>
    <w:semiHidden/>
    <w:unhideWhenUsed/>
    <w:rsid w:val="00677874"/>
    <w:rPr>
      <w:color w:val="605E5C"/>
      <w:shd w:val="clear" w:color="auto" w:fill="E1DFDD"/>
    </w:rPr>
  </w:style>
  <w:style w:type="paragraph" w:styleId="PlainText">
    <w:name w:val="Plain Text"/>
    <w:basedOn w:val="Normal"/>
    <w:link w:val="PlainTextChar"/>
    <w:rsid w:val="00AA774B"/>
    <w:rPr>
      <w:rFonts w:ascii="Courier New" w:eastAsia="Times New Roman" w:hAnsi="Courier New" w:cs="Courier New"/>
      <w:sz w:val="20"/>
      <w:szCs w:val="20"/>
    </w:rPr>
  </w:style>
  <w:style w:type="character" w:customStyle="1" w:styleId="PlainTextChar">
    <w:name w:val="Plain Text Char"/>
    <w:basedOn w:val="DefaultParagraphFont"/>
    <w:link w:val="PlainText"/>
    <w:rsid w:val="00AA774B"/>
    <w:rPr>
      <w:rFonts w:ascii="Courier New" w:hAnsi="Courier New" w:cs="Courier New"/>
      <w:sz w:val="20"/>
      <w:szCs w:val="20"/>
      <w:lang w:eastAsia="en-US"/>
    </w:rPr>
  </w:style>
  <w:style w:type="paragraph" w:styleId="ListParagraph">
    <w:name w:val="List Paragraph"/>
    <w:basedOn w:val="Normal"/>
    <w:uiPriority w:val="34"/>
    <w:qFormat/>
    <w:rsid w:val="00AA774B"/>
    <w:pPr>
      <w:ind w:left="720"/>
      <w:contextualSpacing/>
    </w:pPr>
  </w:style>
  <w:style w:type="character" w:styleId="Emphasis">
    <w:name w:val="Emphasis"/>
    <w:basedOn w:val="DefaultParagraphFont"/>
    <w:uiPriority w:val="20"/>
    <w:qFormat/>
    <w:rsid w:val="004127D7"/>
    <w:rPr>
      <w:i/>
      <w:iCs/>
    </w:rPr>
  </w:style>
  <w:style w:type="character" w:styleId="Strong">
    <w:name w:val="Strong"/>
    <w:basedOn w:val="DefaultParagraphFont"/>
    <w:uiPriority w:val="22"/>
    <w:qFormat/>
    <w:rsid w:val="00326123"/>
    <w:rPr>
      <w:b/>
      <w:bCs/>
    </w:rPr>
  </w:style>
  <w:style w:type="paragraph" w:customStyle="1" w:styleId="Default">
    <w:name w:val="Default"/>
    <w:rsid w:val="001B0A35"/>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9E5B3C"/>
    <w:rPr>
      <w:sz w:val="16"/>
      <w:szCs w:val="16"/>
    </w:rPr>
  </w:style>
  <w:style w:type="paragraph" w:styleId="CommentText">
    <w:name w:val="annotation text"/>
    <w:basedOn w:val="Normal"/>
    <w:link w:val="CommentTextChar"/>
    <w:uiPriority w:val="99"/>
    <w:unhideWhenUsed/>
    <w:rsid w:val="009E5B3C"/>
    <w:rPr>
      <w:sz w:val="20"/>
      <w:szCs w:val="20"/>
    </w:rPr>
  </w:style>
  <w:style w:type="character" w:customStyle="1" w:styleId="CommentTextChar">
    <w:name w:val="Comment Text Char"/>
    <w:basedOn w:val="DefaultParagraphFont"/>
    <w:link w:val="CommentText"/>
    <w:uiPriority w:val="99"/>
    <w:rsid w:val="009E5B3C"/>
    <w:rPr>
      <w:rFonts w:eastAsia="Calibri"/>
      <w:sz w:val="20"/>
      <w:szCs w:val="20"/>
      <w:lang w:eastAsia="en-US"/>
    </w:rPr>
  </w:style>
  <w:style w:type="paragraph" w:styleId="CommentSubject">
    <w:name w:val="annotation subject"/>
    <w:basedOn w:val="CommentText"/>
    <w:next w:val="CommentText"/>
    <w:link w:val="CommentSubjectChar"/>
    <w:uiPriority w:val="99"/>
    <w:semiHidden/>
    <w:unhideWhenUsed/>
    <w:rsid w:val="009E5B3C"/>
    <w:rPr>
      <w:b/>
      <w:bCs/>
    </w:rPr>
  </w:style>
  <w:style w:type="character" w:customStyle="1" w:styleId="CommentSubjectChar">
    <w:name w:val="Comment Subject Char"/>
    <w:basedOn w:val="CommentTextChar"/>
    <w:link w:val="CommentSubject"/>
    <w:uiPriority w:val="99"/>
    <w:semiHidden/>
    <w:rsid w:val="009E5B3C"/>
    <w:rPr>
      <w:rFonts w:eastAsia="Calibri"/>
      <w:b/>
      <w:bCs/>
      <w:sz w:val="20"/>
      <w:szCs w:val="20"/>
      <w:lang w:eastAsia="en-US"/>
    </w:rPr>
  </w:style>
  <w:style w:type="paragraph" w:styleId="BalloonText">
    <w:name w:val="Balloon Text"/>
    <w:basedOn w:val="Normal"/>
    <w:link w:val="BalloonTextChar"/>
    <w:uiPriority w:val="99"/>
    <w:semiHidden/>
    <w:unhideWhenUsed/>
    <w:rsid w:val="00F7296E"/>
    <w:rPr>
      <w:sz w:val="18"/>
      <w:szCs w:val="18"/>
    </w:rPr>
  </w:style>
  <w:style w:type="character" w:customStyle="1" w:styleId="BalloonTextChar">
    <w:name w:val="Balloon Text Char"/>
    <w:basedOn w:val="DefaultParagraphFont"/>
    <w:link w:val="BalloonText"/>
    <w:uiPriority w:val="99"/>
    <w:semiHidden/>
    <w:rsid w:val="00F7296E"/>
    <w:rPr>
      <w:rFonts w:eastAsia="Calibr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160246">
      <w:bodyDiv w:val="1"/>
      <w:marLeft w:val="0"/>
      <w:marRight w:val="0"/>
      <w:marTop w:val="0"/>
      <w:marBottom w:val="0"/>
      <w:divBdr>
        <w:top w:val="none" w:sz="0" w:space="0" w:color="auto"/>
        <w:left w:val="none" w:sz="0" w:space="0" w:color="auto"/>
        <w:bottom w:val="none" w:sz="0" w:space="0" w:color="auto"/>
        <w:right w:val="none" w:sz="0" w:space="0" w:color="auto"/>
      </w:divBdr>
    </w:div>
    <w:div w:id="2068338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lbion.com/netiquette/book/" TargetMode="External"/><Relationship Id="rId18" Type="http://schemas.openxmlformats.org/officeDocument/2006/relationships/hyperlink" Target="https://arc.tcnj.edu/students/accommodation-proces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let@tcnj.edu" TargetMode="External"/><Relationship Id="rId7" Type="http://schemas.openxmlformats.org/officeDocument/2006/relationships/endnotes" Target="endnotes.xml"/><Relationship Id="rId12" Type="http://schemas.openxmlformats.org/officeDocument/2006/relationships/hyperlink" Target="http://jolt.merlot.org/vol6no1/mintu-wimsatt_0310.htm" TargetMode="External"/><Relationship Id="rId17" Type="http://schemas.openxmlformats.org/officeDocument/2006/relationships/hyperlink" Target="https://policies.tcnj.edu/?p=13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olicies.tcnj.edu/?p=77" TargetMode="Externa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edu.force.com/aleks/s/"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ecreg.tcnj.edu/269-2/" TargetMode="External"/><Relationship Id="rId23" Type="http://schemas.openxmlformats.org/officeDocument/2006/relationships/hyperlink" Target="mailto:canvashelp@tcnj.edu" TargetMode="External"/><Relationship Id="rId28" Type="http://schemas.openxmlformats.org/officeDocument/2006/relationships/fontTable" Target="fontTable.xml"/><Relationship Id="rId10" Type="http://schemas.openxmlformats.org/officeDocument/2006/relationships/hyperlink" Target="mailto:canvashelp@tcnj.edu" TargetMode="External"/><Relationship Id="rId19" Type="http://schemas.openxmlformats.org/officeDocument/2006/relationships/hyperlink" Target="https://policies.tcnj.edu/?p=145" TargetMode="External"/><Relationship Id="rId4" Type="http://schemas.openxmlformats.org/officeDocument/2006/relationships/settings" Target="settings.xml"/><Relationship Id="rId9" Type="http://schemas.openxmlformats.org/officeDocument/2006/relationships/hyperlink" Target="mailto:let@tcnj.edu" TargetMode="External"/><Relationship Id="rId14" Type="http://schemas.openxmlformats.org/officeDocument/2006/relationships/hyperlink" Target="https://arc.tcnj.edu/" TargetMode="External"/><Relationship Id="rId22" Type="http://schemas.openxmlformats.org/officeDocument/2006/relationships/hyperlink" Target="https://www.brandeis.edu/teaching/resources/syllabus/ai-statements.htm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Jlk3TgaNbMx0V63p5bzgEZDrcA==">AMUW2mU7mMrqki4EjT7ntBKfLWfrx93UKfnJ5vNPT1P3zkfEJ5JMZVS0O206Zvy/kyMsreauYnQzbJHHKxY3YjnAegKwFXMzjWE9xKAxFPDtZg296mrc9a8q3gqSwqZXwmOVkQD7tC3j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reeda</cp:lastModifiedBy>
  <cp:revision>2</cp:revision>
  <cp:lastPrinted>2025-03-05T12:23:00Z</cp:lastPrinted>
  <dcterms:created xsi:type="dcterms:W3CDTF">2025-03-20T13:33:00Z</dcterms:created>
  <dcterms:modified xsi:type="dcterms:W3CDTF">2025-03-20T13:33:00Z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bffca4b37b209f146211d1b21d4562d15cb0c0aae469ab8823f751eccfc378cc</vt:lpwstr>
  </property>
</Properties>
</file>